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39FC" w14:textId="77777777" w:rsidR="00EF48D8" w:rsidRDefault="002A4A86" w:rsidP="00A704DE">
      <w:pPr>
        <w:pStyle w:val="af6"/>
        <w:spacing w:after="0" w:line="240" w:lineRule="auto"/>
        <w:ind w:left="-284" w:firstLine="284"/>
        <w:jc w:val="right"/>
        <w:rPr>
          <w:rFonts w:ascii="Times New Roman" w:hAnsi="Times New Roman" w:cs="Times New Roman"/>
          <w:b/>
          <w:sz w:val="18"/>
          <w:szCs w:val="18"/>
        </w:rPr>
      </w:pPr>
      <w:r>
        <w:rPr>
          <w:rFonts w:ascii="Times New Roman" w:hAnsi="Times New Roman" w:cs="Times New Roman"/>
          <w:b/>
          <w:sz w:val="18"/>
          <w:szCs w:val="18"/>
        </w:rPr>
        <w:t>Форма 3 Бюджет Норм</w:t>
      </w:r>
    </w:p>
    <w:p w14:paraId="6DE7547B" w14:textId="77777777" w:rsidR="00EF48D8" w:rsidRDefault="002A4A86" w:rsidP="00A704DE">
      <w:pPr>
        <w:pStyle w:val="af6"/>
        <w:spacing w:after="0" w:line="240" w:lineRule="auto"/>
        <w:ind w:left="-284" w:firstLine="284"/>
        <w:jc w:val="center"/>
        <w:rPr>
          <w:rFonts w:ascii="Times New Roman" w:hAnsi="Times New Roman" w:cs="Times New Roman"/>
          <w:b/>
          <w:sz w:val="20"/>
          <w:szCs w:val="20"/>
        </w:rPr>
      </w:pPr>
      <w:r>
        <w:rPr>
          <w:rFonts w:ascii="Times New Roman" w:hAnsi="Times New Roman" w:cs="Times New Roman"/>
          <w:b/>
          <w:sz w:val="20"/>
          <w:szCs w:val="20"/>
        </w:rPr>
        <w:t>КОНТРАКТ № ________</w:t>
      </w:r>
    </w:p>
    <w:p w14:paraId="5EA0EE04" w14:textId="63747577" w:rsidR="00EF48D8" w:rsidRDefault="002A4A86" w:rsidP="00A704DE">
      <w:pPr>
        <w:pStyle w:val="af6"/>
        <w:spacing w:after="0" w:line="240" w:lineRule="auto"/>
        <w:ind w:left="-284" w:firstLine="284"/>
        <w:jc w:val="center"/>
        <w:rPr>
          <w:rFonts w:ascii="Times New Roman" w:hAnsi="Times New Roman" w:cs="Times New Roman"/>
          <w:b/>
          <w:sz w:val="20"/>
          <w:szCs w:val="20"/>
        </w:rPr>
      </w:pPr>
      <w:r>
        <w:rPr>
          <w:rFonts w:ascii="Times New Roman" w:hAnsi="Times New Roman" w:cs="Times New Roman"/>
          <w:b/>
          <w:sz w:val="20"/>
          <w:szCs w:val="20"/>
        </w:rPr>
        <w:t>на оказание услуг по обращению с твердыми коммунальными отходами</w:t>
      </w:r>
    </w:p>
    <w:p w14:paraId="05CB3FE2" w14:textId="77777777" w:rsidR="00A704DE" w:rsidRDefault="00A704DE" w:rsidP="00A704DE">
      <w:pPr>
        <w:pStyle w:val="af6"/>
        <w:spacing w:after="0" w:line="240" w:lineRule="auto"/>
        <w:ind w:left="-284" w:firstLine="284"/>
        <w:jc w:val="center"/>
        <w:rPr>
          <w:rFonts w:ascii="Times New Roman" w:hAnsi="Times New Roman" w:cs="Times New Roman"/>
        </w:rPr>
      </w:pPr>
    </w:p>
    <w:p w14:paraId="5ED7E8B1" w14:textId="77777777" w:rsidR="00EF48D8" w:rsidRDefault="002A4A86" w:rsidP="00A704DE">
      <w:pPr>
        <w:pStyle w:val="af6"/>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 xml:space="preserve">              г. Красноярск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___»____________2020 года</w:t>
      </w:r>
    </w:p>
    <w:p w14:paraId="1C06B4F4" w14:textId="77777777" w:rsidR="00EF48D8" w:rsidRDefault="00EF48D8" w:rsidP="00A704DE">
      <w:pPr>
        <w:pStyle w:val="af6"/>
        <w:spacing w:after="0" w:line="240" w:lineRule="auto"/>
        <w:ind w:left="-284" w:firstLine="284"/>
        <w:contextualSpacing/>
        <w:jc w:val="both"/>
        <w:rPr>
          <w:rFonts w:ascii="Times New Roman" w:hAnsi="Times New Roman" w:cs="Times New Roman"/>
          <w:sz w:val="20"/>
          <w:szCs w:val="20"/>
        </w:rPr>
      </w:pPr>
    </w:p>
    <w:p w14:paraId="4858C8A3" w14:textId="77777777" w:rsidR="00EF48D8" w:rsidRDefault="002A4A86" w:rsidP="00A704DE">
      <w:pPr>
        <w:pStyle w:val="af6"/>
        <w:spacing w:after="0" w:line="240" w:lineRule="auto"/>
        <w:ind w:firstLine="708"/>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______________________________________________________________________________________________,</w:t>
      </w:r>
    </w:p>
    <w:p w14:paraId="1115E072" w14:textId="77777777" w:rsidR="00EF48D8" w:rsidRDefault="002A4A86" w:rsidP="00A704DE">
      <w:pPr>
        <w:pStyle w:val="af6"/>
        <w:spacing w:after="0" w:line="240" w:lineRule="auto"/>
        <w:contextualSpacing/>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(наименование организации)</w:t>
      </w:r>
    </w:p>
    <w:p w14:paraId="0F5036FB" w14:textId="77777777" w:rsidR="00EF48D8" w:rsidRDefault="002A4A86" w:rsidP="00A704DE">
      <w:pPr>
        <w:pStyle w:val="af6"/>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именуемое в дальнейшем «Потребитель», в лице ___________________________________________________________</w:t>
      </w:r>
    </w:p>
    <w:p w14:paraId="1359EC31" w14:textId="77777777" w:rsidR="00EF48D8" w:rsidRDefault="002A4A86" w:rsidP="00A704DE">
      <w:pPr>
        <w:pStyle w:val="af6"/>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_____________________________________________________________________________________________________,</w:t>
      </w:r>
    </w:p>
    <w:p w14:paraId="7BC6BF55" w14:textId="77777777" w:rsidR="00EF48D8" w:rsidRDefault="002A4A86" w:rsidP="00A704DE">
      <w:pPr>
        <w:pStyle w:val="af6"/>
        <w:spacing w:after="0" w:line="240" w:lineRule="auto"/>
        <w:contextualSpacing/>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(фамилия, имя, отчество, наименование должности)</w:t>
      </w:r>
    </w:p>
    <w:p w14:paraId="12A70E2D" w14:textId="77777777" w:rsidR="00EF48D8" w:rsidRDefault="002A4A86" w:rsidP="00A704DE">
      <w:pPr>
        <w:pStyle w:val="af6"/>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действующего на основании _________________________________________________________________________, </w:t>
      </w:r>
    </w:p>
    <w:p w14:paraId="2DD79636" w14:textId="77777777" w:rsidR="00EF48D8" w:rsidRDefault="002A4A86" w:rsidP="00A704DE">
      <w:pPr>
        <w:pStyle w:val="af6"/>
        <w:spacing w:after="0" w:line="240" w:lineRule="auto"/>
        <w:contextualSpacing/>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16"/>
          <w:szCs w:val="16"/>
          <w:lang w:eastAsia="ru-RU"/>
        </w:rPr>
        <w:t xml:space="preserve">  (положение, устав, доверенность - указать нужное)</w:t>
      </w:r>
    </w:p>
    <w:p w14:paraId="42AA627E" w14:textId="5755199F" w:rsidR="00EF48D8" w:rsidRDefault="002A4A86" w:rsidP="00A704DE">
      <w:pPr>
        <w:pStyle w:val="af6"/>
        <w:spacing w:after="0" w:line="240" w:lineRule="auto"/>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размещая заказ у единственного поставщика, в соответствии с п.8 ч.1 ст.</w:t>
      </w:r>
      <w:r w:rsidR="0060482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93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0"/>
          <w:szCs w:val="20"/>
        </w:rPr>
        <w:t xml:space="preserve"> - у </w:t>
      </w:r>
      <w:r>
        <w:rPr>
          <w:rFonts w:ascii="Times New Roman" w:hAnsi="Times New Roman"/>
          <w:sz w:val="20"/>
          <w:szCs w:val="20"/>
        </w:rPr>
        <w:t>Общества с ограниченной ответственностью «Рециклинговая Компания»</w:t>
      </w:r>
      <w:r>
        <w:rPr>
          <w:rFonts w:ascii="Times New Roman" w:hAnsi="Times New Roman" w:cs="Times New Roman"/>
          <w:sz w:val="20"/>
          <w:szCs w:val="20"/>
        </w:rPr>
        <w:t xml:space="preserve">, именуемое в дальнейшем Региональный </w:t>
      </w:r>
      <w:r>
        <w:rPr>
          <w:rFonts w:ascii="Times New Roman" w:eastAsia="Times New Roman" w:hAnsi="Times New Roman" w:cs="Times New Roman"/>
          <w:bCs/>
          <w:sz w:val="20"/>
          <w:szCs w:val="20"/>
          <w:lang w:eastAsia="ru-RU"/>
        </w:rPr>
        <w:t xml:space="preserve">оператор, в лице директора </w:t>
      </w:r>
      <w:proofErr w:type="spellStart"/>
      <w:r w:rsidR="00035DE0">
        <w:rPr>
          <w:rFonts w:ascii="Times New Roman" w:eastAsia="Times New Roman" w:hAnsi="Times New Roman" w:cs="Times New Roman"/>
          <w:bCs/>
          <w:sz w:val="20"/>
          <w:szCs w:val="20"/>
          <w:lang w:eastAsia="ru-RU"/>
        </w:rPr>
        <w:t>Иванькина</w:t>
      </w:r>
      <w:proofErr w:type="spellEnd"/>
      <w:r w:rsidR="00035DE0">
        <w:rPr>
          <w:rFonts w:ascii="Times New Roman" w:eastAsia="Times New Roman" w:hAnsi="Times New Roman" w:cs="Times New Roman"/>
          <w:bCs/>
          <w:sz w:val="20"/>
          <w:szCs w:val="20"/>
          <w:lang w:eastAsia="ru-RU"/>
        </w:rPr>
        <w:t xml:space="preserve"> Андрея Владимировича</w:t>
      </w:r>
      <w:r>
        <w:rPr>
          <w:rFonts w:ascii="Times New Roman" w:eastAsia="Times New Roman" w:hAnsi="Times New Roman" w:cs="Times New Roman"/>
          <w:bCs/>
          <w:sz w:val="20"/>
          <w:szCs w:val="20"/>
          <w:lang w:eastAsia="ru-RU"/>
        </w:rPr>
        <w:t>, действующе</w:t>
      </w:r>
      <w:r w:rsidR="00C2769E">
        <w:rPr>
          <w:rFonts w:ascii="Times New Roman" w:eastAsia="Times New Roman" w:hAnsi="Times New Roman" w:cs="Times New Roman"/>
          <w:bCs/>
          <w:sz w:val="20"/>
          <w:szCs w:val="20"/>
          <w:lang w:eastAsia="ru-RU"/>
        </w:rPr>
        <w:t>го</w:t>
      </w:r>
      <w:r>
        <w:rPr>
          <w:rFonts w:ascii="Times New Roman" w:eastAsia="Times New Roman" w:hAnsi="Times New Roman" w:cs="Times New Roman"/>
          <w:bCs/>
          <w:sz w:val="20"/>
          <w:szCs w:val="20"/>
          <w:lang w:eastAsia="ru-RU"/>
        </w:rPr>
        <w:t xml:space="preserve"> на основании Устава, с другой стороны, при совместном упоминании именуемые стороны, заключили настоящий контракт о нижеследующем:</w:t>
      </w:r>
    </w:p>
    <w:p w14:paraId="1D91638D" w14:textId="77777777" w:rsidR="00EF48D8" w:rsidRDefault="002A4A86" w:rsidP="00A704DE">
      <w:pPr>
        <w:pStyle w:val="af6"/>
        <w:spacing w:after="0" w:line="240" w:lineRule="auto"/>
        <w:ind w:firstLine="708"/>
        <w:jc w:val="center"/>
        <w:rPr>
          <w:rFonts w:ascii="Times New Roman" w:hAnsi="Times New Roman" w:cs="Times New Roman"/>
          <w:b/>
          <w:sz w:val="20"/>
          <w:szCs w:val="20"/>
        </w:rPr>
      </w:pPr>
      <w:r>
        <w:rPr>
          <w:rFonts w:ascii="Times New Roman" w:hAnsi="Times New Roman" w:cs="Times New Roman"/>
          <w:b/>
          <w:sz w:val="20"/>
          <w:szCs w:val="20"/>
        </w:rPr>
        <w:t>1. Термины и определения, используемые в настоящем контракте</w:t>
      </w:r>
    </w:p>
    <w:p w14:paraId="6DA4E1A6"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1.1. Твердые коммунальные отходы</w:t>
      </w:r>
      <w:r>
        <w:rPr>
          <w:rFonts w:ascii="Times New Roman" w:hAnsi="Times New Roman" w:cs="Times New Roman"/>
          <w:sz w:val="20"/>
          <w:szCs w:val="20"/>
        </w:rPr>
        <w:t xml:space="preserve"> (далее – </w:t>
      </w:r>
      <w:r>
        <w:rPr>
          <w:rFonts w:ascii="Times New Roman" w:hAnsi="Times New Roman" w:cs="Times New Roman"/>
          <w:b/>
          <w:sz w:val="20"/>
          <w:szCs w:val="20"/>
        </w:rPr>
        <w:t>ТКО</w:t>
      </w:r>
      <w:r>
        <w:rPr>
          <w:rFonts w:ascii="Times New Roman" w:hAnsi="Times New Roman" w:cs="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Pr>
          <w:rFonts w:ascii="Times New Roman" w:eastAsia="Arial Unicode MS" w:hAnsi="Times New Roman" w:cs="Times New Roman"/>
          <w:color w:val="000000"/>
          <w:sz w:val="20"/>
          <w:szCs w:val="20"/>
          <w:lang w:eastAsia="ru-RU" w:bidi="ru-RU"/>
        </w:rPr>
        <w:t>деятельности</w:t>
      </w:r>
      <w:r>
        <w:rPr>
          <w:rFonts w:ascii="Times New Roman" w:hAnsi="Times New Roman" w:cs="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69719DCE" w14:textId="77777777" w:rsidR="00EF48D8" w:rsidRDefault="002A4A86" w:rsidP="00A704DE">
      <w:pPr>
        <w:pStyle w:val="af6"/>
        <w:spacing w:after="0" w:line="240" w:lineRule="auto"/>
        <w:contextualSpacing/>
        <w:jc w:val="both"/>
        <w:rPr>
          <w:rFonts w:ascii="Times New Roman" w:eastAsia="Arial Unicode MS" w:hAnsi="Times New Roman" w:cs="Times New Roman"/>
          <w:color w:val="000000"/>
          <w:sz w:val="20"/>
          <w:szCs w:val="20"/>
          <w:lang w:bidi="ru-RU"/>
        </w:rPr>
      </w:pPr>
      <w:r>
        <w:rPr>
          <w:rFonts w:ascii="Times New Roman" w:hAnsi="Times New Roman" w:cs="Times New Roman"/>
          <w:b/>
          <w:sz w:val="20"/>
          <w:szCs w:val="20"/>
        </w:rPr>
        <w:t>1.2. Крупногабаритные отходы</w:t>
      </w:r>
      <w:r>
        <w:rPr>
          <w:rFonts w:ascii="Times New Roman" w:hAnsi="Times New Roman" w:cs="Times New Roman"/>
          <w:sz w:val="20"/>
          <w:szCs w:val="20"/>
        </w:rPr>
        <w:t xml:space="preserve"> - ТКО</w:t>
      </w:r>
      <w:r>
        <w:rPr>
          <w:rFonts w:ascii="Times New Roman" w:eastAsia="Arial Unicode MS" w:hAnsi="Times New Roman" w:cs="Times New Roman"/>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46BFD575"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1.3.</w:t>
      </w:r>
      <w:r>
        <w:rPr>
          <w:rFonts w:ascii="Times New Roman" w:eastAsia="Calibri" w:hAnsi="Times New Roman" w:cs="Times New Roman"/>
          <w:sz w:val="20"/>
          <w:szCs w:val="20"/>
          <w:lang w:eastAsia="en-US"/>
        </w:rPr>
        <w:t xml:space="preserve"> </w:t>
      </w:r>
      <w:r>
        <w:rPr>
          <w:rFonts w:ascii="Times New Roman" w:eastAsia="Calibri" w:hAnsi="Times New Roman" w:cs="Times New Roman"/>
          <w:b/>
          <w:sz w:val="20"/>
          <w:szCs w:val="20"/>
          <w:lang w:eastAsia="en-US"/>
        </w:rPr>
        <w:t>Потребитель</w:t>
      </w:r>
      <w:r>
        <w:rPr>
          <w:rFonts w:ascii="Times New Roman" w:eastAsia="Calibri" w:hAnsi="Times New Roman" w:cs="Times New Roman"/>
          <w:sz w:val="20"/>
          <w:szCs w:val="20"/>
          <w:lang w:eastAsia="en-US"/>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14:paraId="486CB96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lang w:eastAsia="en-US"/>
        </w:rPr>
        <w:t xml:space="preserve">1.4. Региональный оператор </w:t>
      </w:r>
      <w:r>
        <w:rPr>
          <w:rFonts w:ascii="Times New Roman" w:eastAsia="Calibri" w:hAnsi="Times New Roman" w:cs="Times New Roman"/>
          <w:sz w:val="20"/>
          <w:szCs w:val="20"/>
          <w:lang w:eastAsia="en-US"/>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Pr>
          <w:rFonts w:ascii="Times New Roman" w:eastAsia="Calibri" w:hAnsi="Times New Roman" w:cs="Times New Roman"/>
          <w:b/>
          <w:sz w:val="20"/>
          <w:szCs w:val="20"/>
          <w:lang w:eastAsia="en-US"/>
        </w:rPr>
        <w:t xml:space="preserve">  </w:t>
      </w:r>
    </w:p>
    <w:p w14:paraId="0E1089D8" w14:textId="77777777" w:rsidR="00EF48D8" w:rsidRDefault="002A4A86" w:rsidP="00A704DE">
      <w:pPr>
        <w:pStyle w:val="af6"/>
        <w:numPr>
          <w:ilvl w:val="0"/>
          <w:numId w:val="1"/>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Предмет Контракта</w:t>
      </w:r>
    </w:p>
    <w:p w14:paraId="2B84E18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2.1.</w:t>
      </w:r>
      <w:r>
        <w:rPr>
          <w:rFonts w:ascii="Times New Roman" w:hAnsi="Times New Roman" w:cs="Times New Roman"/>
          <w:sz w:val="20"/>
          <w:szCs w:val="20"/>
        </w:rPr>
        <w:t xml:space="preserve"> </w:t>
      </w:r>
      <w:r>
        <w:rPr>
          <w:rFonts w:ascii="Times New Roman" w:hAnsi="Times New Roman" w:cs="Times New Roman"/>
          <w:sz w:val="20"/>
          <w:szCs w:val="20"/>
        </w:rPr>
        <w:tab/>
        <w:t xml:space="preserve">В рамках настоящего контракта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контракте (Приложение № 1)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14:paraId="23CC215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2.2.</w:t>
      </w:r>
      <w:r>
        <w:rPr>
          <w:rFonts w:ascii="Times New Roman" w:hAnsi="Times New Roman" w:cs="Times New Roman"/>
          <w:sz w:val="20"/>
          <w:szCs w:val="20"/>
        </w:rPr>
        <w:t xml:space="preserve"> </w:t>
      </w:r>
      <w:r>
        <w:rPr>
          <w:rFonts w:ascii="Times New Roman" w:hAnsi="Times New Roman" w:cs="Times New Roman"/>
          <w:sz w:val="20"/>
          <w:szCs w:val="20"/>
        </w:rPr>
        <w:tab/>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14:paraId="69284D7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2.3.</w:t>
      </w:r>
      <w:r>
        <w:rPr>
          <w:rFonts w:ascii="Times New Roman" w:hAnsi="Times New Roman" w:cs="Times New Roman"/>
          <w:sz w:val="20"/>
          <w:szCs w:val="20"/>
        </w:rPr>
        <w:t xml:space="preserve"> </w:t>
      </w:r>
      <w:r>
        <w:rPr>
          <w:rFonts w:ascii="Times New Roman" w:hAnsi="Times New Roman" w:cs="Times New Roman"/>
          <w:sz w:val="20"/>
          <w:szCs w:val="20"/>
        </w:rPr>
        <w:tab/>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14:paraId="4A30AAEB"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sz w:val="20"/>
          <w:szCs w:val="20"/>
        </w:rPr>
        <w:t xml:space="preserve"> </w:t>
      </w:r>
      <w:r>
        <w:rPr>
          <w:rFonts w:ascii="Times New Roman" w:hAnsi="Times New Roman" w:cs="Times New Roman"/>
          <w:sz w:val="20"/>
          <w:szCs w:val="20"/>
        </w:rPr>
        <w:tab/>
        <w:t>Способ складирования ТКО:</w:t>
      </w:r>
    </w:p>
    <w:p w14:paraId="4819C74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14:paraId="1FFF84DB" w14:textId="1B0BEA3F" w:rsidR="00EF48D8" w:rsidRDefault="002A4A86" w:rsidP="00A704DE">
      <w:pPr>
        <w:pStyle w:val="af6"/>
        <w:spacing w:after="0" w:line="240" w:lineRule="auto"/>
        <w:jc w:val="both"/>
        <w:rPr>
          <w:rFonts w:ascii="Times New Roman" w:hAnsi="Times New Roman"/>
          <w:sz w:val="20"/>
          <w:szCs w:val="20"/>
        </w:rPr>
      </w:pPr>
      <w:r>
        <w:rPr>
          <w:rFonts w:ascii="Times New Roman" w:hAnsi="Times New Roman" w:cs="Times New Roman"/>
          <w:b/>
          <w:sz w:val="20"/>
          <w:szCs w:val="20"/>
        </w:rPr>
        <w:t>2.5.</w:t>
      </w:r>
      <w:r>
        <w:rPr>
          <w:rFonts w:ascii="Times New Roman" w:hAnsi="Times New Roman" w:cs="Times New Roman"/>
          <w:sz w:val="20"/>
          <w:szCs w:val="20"/>
        </w:rPr>
        <w:t xml:space="preserve"> </w:t>
      </w:r>
      <w:r>
        <w:rPr>
          <w:rFonts w:ascii="Times New Roman" w:hAnsi="Times New Roman" w:cs="Times New Roman"/>
          <w:sz w:val="20"/>
          <w:szCs w:val="20"/>
        </w:rPr>
        <w:tab/>
        <w:t xml:space="preserve">Дата начала оказания услуг по обращению </w:t>
      </w:r>
      <w:r>
        <w:rPr>
          <w:rFonts w:ascii="Times New Roman" w:hAnsi="Times New Roman"/>
          <w:sz w:val="20"/>
          <w:szCs w:val="20"/>
        </w:rPr>
        <w:t>с ТКО: «</w:t>
      </w:r>
      <w:r w:rsidR="0033478D">
        <w:rPr>
          <w:rFonts w:ascii="Times New Roman" w:hAnsi="Times New Roman"/>
          <w:sz w:val="20"/>
          <w:szCs w:val="20"/>
        </w:rPr>
        <w:t>___</w:t>
      </w:r>
      <w:r>
        <w:rPr>
          <w:rFonts w:ascii="Times New Roman" w:hAnsi="Times New Roman"/>
          <w:sz w:val="20"/>
          <w:szCs w:val="20"/>
        </w:rPr>
        <w:t xml:space="preserve">» </w:t>
      </w:r>
      <w:r w:rsidR="0033478D">
        <w:rPr>
          <w:rFonts w:ascii="Times New Roman" w:hAnsi="Times New Roman"/>
          <w:sz w:val="20"/>
          <w:szCs w:val="20"/>
        </w:rPr>
        <w:t>___________</w:t>
      </w:r>
      <w:r>
        <w:rPr>
          <w:rFonts w:ascii="Times New Roman" w:hAnsi="Times New Roman"/>
          <w:sz w:val="20"/>
          <w:szCs w:val="20"/>
        </w:rPr>
        <w:t xml:space="preserve"> 2020 года. </w:t>
      </w:r>
    </w:p>
    <w:p w14:paraId="28987BA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2.6.</w:t>
      </w:r>
      <w:r>
        <w:rPr>
          <w:rFonts w:ascii="Times New Roman" w:hAnsi="Times New Roman" w:cs="Times New Roman"/>
          <w:sz w:val="23"/>
          <w:szCs w:val="23"/>
        </w:rPr>
        <w:t xml:space="preserve">  </w:t>
      </w:r>
      <w:r>
        <w:rPr>
          <w:rFonts w:ascii="Times New Roman" w:hAnsi="Times New Roman" w:cs="Times New Roman"/>
          <w:sz w:val="20"/>
          <w:szCs w:val="20"/>
        </w:rPr>
        <w:t>Идентификационный код закупки: ____________________________.</w:t>
      </w:r>
    </w:p>
    <w:p w14:paraId="553EB41D" w14:textId="77777777" w:rsidR="00EF48D8" w:rsidRDefault="00EF48D8" w:rsidP="00A704DE">
      <w:pPr>
        <w:pStyle w:val="af6"/>
        <w:spacing w:after="0" w:line="240" w:lineRule="auto"/>
        <w:contextualSpacing/>
        <w:jc w:val="both"/>
        <w:rPr>
          <w:rFonts w:ascii="Times New Roman" w:hAnsi="Times New Roman" w:cs="Times New Roman"/>
          <w:sz w:val="20"/>
          <w:szCs w:val="20"/>
        </w:rPr>
      </w:pPr>
    </w:p>
    <w:p w14:paraId="5E7FC410" w14:textId="77777777" w:rsidR="00EF48D8" w:rsidRDefault="002A4A86" w:rsidP="00A704DE">
      <w:pPr>
        <w:pStyle w:val="af6"/>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                                                                         3. Сроки и порядок оплаты по Контракту</w:t>
      </w:r>
    </w:p>
    <w:p w14:paraId="6AECB7A9" w14:textId="77777777" w:rsidR="00714FC4" w:rsidRPr="00714FC4"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w:t>
      </w:r>
      <w:r>
        <w:rPr>
          <w:rFonts w:ascii="Times New Roman" w:hAnsi="Times New Roman" w:cs="Times New Roman"/>
          <w:sz w:val="20"/>
          <w:szCs w:val="20"/>
        </w:rPr>
        <w:t xml:space="preserve">  </w:t>
      </w:r>
      <w:r>
        <w:rPr>
          <w:rFonts w:ascii="Times New Roman" w:hAnsi="Times New Roman" w:cs="Times New Roman"/>
          <w:sz w:val="20"/>
          <w:szCs w:val="20"/>
        </w:rPr>
        <w:tab/>
      </w:r>
      <w:r w:rsidR="00714FC4" w:rsidRPr="00714FC4">
        <w:rPr>
          <w:rFonts w:ascii="Times New Roman" w:hAnsi="Times New Roman" w:cs="Times New Roman"/>
          <w:sz w:val="20"/>
          <w:szCs w:val="20"/>
        </w:rPr>
        <w:t>Общая цена настоящего Контракта составляет ___________ (__________________________________) рубля __копеек, в том числе НДС_______________.  Цена контракта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14:paraId="57705E80" w14:textId="77777777" w:rsidR="00714FC4" w:rsidRDefault="00714FC4" w:rsidP="00A704DE">
      <w:pPr>
        <w:pStyle w:val="af6"/>
        <w:spacing w:after="0" w:line="240" w:lineRule="auto"/>
        <w:contextualSpacing/>
        <w:jc w:val="both"/>
        <w:rPr>
          <w:rFonts w:ascii="Times New Roman" w:hAnsi="Times New Roman" w:cs="Times New Roman"/>
          <w:sz w:val="20"/>
          <w:szCs w:val="20"/>
        </w:rPr>
      </w:pPr>
      <w:r w:rsidRPr="00714FC4">
        <w:rPr>
          <w:rFonts w:ascii="Times New Roman" w:hAnsi="Times New Roman" w:cs="Times New Roman"/>
          <w:sz w:val="20"/>
          <w:szCs w:val="20"/>
        </w:rPr>
        <w:lastRenderedPageBreak/>
        <w:t xml:space="preserve">       </w:t>
      </w:r>
      <w:r w:rsidRPr="00714FC4">
        <w:rPr>
          <w:rFonts w:ascii="Times New Roman" w:hAnsi="Times New Roman" w:cs="Times New Roman"/>
          <w:sz w:val="20"/>
          <w:szCs w:val="20"/>
        </w:rPr>
        <w:tab/>
        <w:t>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14:paraId="1F555E4F" w14:textId="63C6A9E3" w:rsidR="00EF48D8" w:rsidRDefault="002A4A86" w:rsidP="00A704DE">
      <w:pPr>
        <w:pStyle w:val="af6"/>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Размер ежемесячной платы по договору определяется по формуле:</w:t>
      </w:r>
    </w:p>
    <w:p w14:paraId="290FB738" w14:textId="77777777" w:rsidR="00EF48D8" w:rsidRDefault="002A4A86" w:rsidP="00A704DE">
      <w:pPr>
        <w:pStyle w:val="af6"/>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P = T x (N x n),</w:t>
      </w:r>
    </w:p>
    <w:p w14:paraId="5AF4B3DD" w14:textId="77777777" w:rsidR="00EF48D8" w:rsidRDefault="002A4A86" w:rsidP="00A704DE">
      <w:pPr>
        <w:pStyle w:val="af6"/>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где:</w:t>
      </w:r>
    </w:p>
    <w:p w14:paraId="78A4FAED" w14:textId="77777777" w:rsidR="00EF48D8" w:rsidRDefault="002A4A86" w:rsidP="00A704DE">
      <w:pPr>
        <w:pStyle w:val="af6"/>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Т – единый тариф на услугу Регионального оператора;</w:t>
      </w:r>
    </w:p>
    <w:p w14:paraId="6C3B4789" w14:textId="77777777" w:rsidR="00EF48D8" w:rsidRDefault="002A4A86" w:rsidP="00A704DE">
      <w:pPr>
        <w:pStyle w:val="af6"/>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N – утвержденный в установленном порядке норматив накопления ТКО;</w:t>
      </w:r>
    </w:p>
    <w:p w14:paraId="1223BBA8" w14:textId="77777777" w:rsidR="0033478D"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n – количество расчетных единиц, на которые установлен норматив накопления ТКО.</w:t>
      </w:r>
      <w:r>
        <w:rPr>
          <w:rFonts w:ascii="Times New Roman" w:hAnsi="Times New Roman" w:cs="Times New Roman"/>
          <w:sz w:val="20"/>
          <w:szCs w:val="20"/>
        </w:rPr>
        <w:t xml:space="preserve">   </w:t>
      </w:r>
    </w:p>
    <w:p w14:paraId="39345346" w14:textId="6CCB66FD" w:rsidR="00EF48D8" w:rsidRPr="0033478D" w:rsidRDefault="0033478D"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Наименование и количество расчетных единиц (</w:t>
      </w:r>
      <w:r>
        <w:rPr>
          <w:rFonts w:ascii="Times New Roman" w:hAnsi="Times New Roman" w:cs="Times New Roman"/>
          <w:sz w:val="20"/>
          <w:szCs w:val="20"/>
          <w:lang w:val="en-US"/>
        </w:rPr>
        <w:t>n</w:t>
      </w:r>
      <w:r>
        <w:rPr>
          <w:rFonts w:ascii="Times New Roman" w:hAnsi="Times New Roman" w:cs="Times New Roman"/>
          <w:sz w:val="20"/>
          <w:szCs w:val="20"/>
        </w:rPr>
        <w:t>) определено в Приложении № 1 к Договору.</w:t>
      </w:r>
      <w:r w:rsidR="002A4A86">
        <w:rPr>
          <w:rFonts w:ascii="Times New Roman" w:hAnsi="Times New Roman" w:cs="Times New Roman"/>
          <w:sz w:val="20"/>
          <w:szCs w:val="20"/>
        </w:rPr>
        <w:t xml:space="preserve">   </w:t>
      </w:r>
    </w:p>
    <w:p w14:paraId="276B6BB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3.2.</w:t>
      </w:r>
      <w:r>
        <w:rPr>
          <w:rFonts w:ascii="Times New Roman" w:hAnsi="Times New Roman" w:cs="Times New Roman"/>
          <w:sz w:val="20"/>
          <w:szCs w:val="20"/>
        </w:rPr>
        <w:t xml:space="preserve"> </w:t>
      </w:r>
      <w:r>
        <w:rPr>
          <w:rFonts w:ascii="Times New Roman" w:hAnsi="Times New Roman" w:cs="Times New Roman"/>
          <w:sz w:val="20"/>
          <w:szCs w:val="20"/>
        </w:rPr>
        <w:tab/>
        <w:t xml:space="preserve">Под расчетным периодом по настоящему Контракту понимается один календарный месяц.  </w:t>
      </w:r>
    </w:p>
    <w:p w14:paraId="5F0F0EC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3.3.</w:t>
      </w:r>
      <w:r>
        <w:rPr>
          <w:rFonts w:ascii="Times New Roman" w:hAnsi="Times New Roman" w:cs="Times New Roman"/>
          <w:sz w:val="20"/>
          <w:szCs w:val="20"/>
        </w:rPr>
        <w:t xml:space="preserve">        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14:paraId="5FB80D2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14:paraId="32DDE8AA" w14:textId="3CE203F9"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3.4.</w:t>
      </w:r>
      <w:r>
        <w:rPr>
          <w:rFonts w:ascii="Times New Roman" w:hAnsi="Times New Roman" w:cs="Times New Roman"/>
          <w:sz w:val="20"/>
          <w:szCs w:val="20"/>
        </w:rPr>
        <w:t xml:space="preserve"> </w:t>
      </w:r>
      <w:r>
        <w:rPr>
          <w:rFonts w:ascii="Times New Roman" w:hAnsi="Times New Roman" w:cs="Times New Roman"/>
          <w:sz w:val="20"/>
          <w:szCs w:val="20"/>
        </w:rPr>
        <w:tab/>
        <w:t>Оплата услуг по обращению с ТКО осуществляется Потребителем до 10 (десятого)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w:t>
      </w:r>
    </w:p>
    <w:p w14:paraId="00722371" w14:textId="7C5EE1A2" w:rsidR="00556C3A" w:rsidRPr="00556C3A" w:rsidRDefault="00556C3A" w:rsidP="00556C3A">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3.5.</w:t>
      </w:r>
      <w:r>
        <w:rPr>
          <w:rFonts w:ascii="Times New Roman" w:hAnsi="Times New Roman" w:cs="Times New Roman"/>
          <w:sz w:val="20"/>
          <w:szCs w:val="20"/>
        </w:rPr>
        <w:t xml:space="preserve"> </w:t>
      </w:r>
      <w:r>
        <w:rPr>
          <w:rFonts w:ascii="Times New Roman" w:hAnsi="Times New Roman" w:cs="Times New Roman"/>
          <w:sz w:val="20"/>
          <w:szCs w:val="20"/>
        </w:rPr>
        <w:tab/>
      </w:r>
      <w:r w:rsidRPr="00556C3A">
        <w:rPr>
          <w:rFonts w:ascii="Times New Roman" w:hAnsi="Times New Roman" w:cs="Times New Roman"/>
          <w:sz w:val="20"/>
          <w:szCs w:val="20"/>
        </w:rPr>
        <w:t xml:space="preserve">Если Исполнитель оплатил услугу по настоящему договору и суммы оплаты недостаточно для погашения всех возникших обязательств, полученная сумма погашает тот период, срок исполнения которого наступил ранее вне зависимости от назначения платежа. </w:t>
      </w:r>
    </w:p>
    <w:p w14:paraId="06338486" w14:textId="2B78049D"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w:t>
      </w:r>
      <w:r w:rsidR="00556C3A">
        <w:rPr>
          <w:rFonts w:ascii="Times New Roman" w:hAnsi="Times New Roman" w:cs="Times New Roman"/>
          <w:b/>
          <w:sz w:val="20"/>
          <w:szCs w:val="20"/>
        </w:rPr>
        <w:t>6</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В случае изменения единого тарифа на услугу Регионального оператора,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w:t>
      </w:r>
    </w:p>
    <w:p w14:paraId="016FB617" w14:textId="76DC9C93"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w:t>
      </w:r>
      <w:r w:rsidR="00556C3A">
        <w:rPr>
          <w:rFonts w:ascii="Times New Roman" w:hAnsi="Times New Roman" w:cs="Times New Roman"/>
          <w:b/>
          <w:sz w:val="20"/>
          <w:szCs w:val="20"/>
        </w:rPr>
        <w:t>7</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 xml:space="preserve"> В случаях, предусмотренных п. 3.</w:t>
      </w:r>
      <w:r w:rsidR="005C1173">
        <w:rPr>
          <w:rFonts w:ascii="Times New Roman" w:hAnsi="Times New Roman" w:cs="Times New Roman"/>
          <w:sz w:val="20"/>
          <w:szCs w:val="20"/>
        </w:rPr>
        <w:t>6</w:t>
      </w:r>
      <w:r>
        <w:rPr>
          <w:rFonts w:ascii="Times New Roman" w:hAnsi="Times New Roman" w:cs="Times New Roman"/>
          <w:sz w:val="20"/>
          <w:szCs w:val="20"/>
        </w:rPr>
        <w:t>. Контракта, изменение цены производится без заключения Дополнительного 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сайт: рк24.рф или сайтах Министерства экологии и рационального природопользования Красноярского края и Министерства тарифной политики Красноярского края.</w:t>
      </w:r>
    </w:p>
    <w:p w14:paraId="427707E9" w14:textId="3017D89F" w:rsidR="00714FC4" w:rsidRDefault="002A4A86" w:rsidP="00A704DE">
      <w:pPr>
        <w:pStyle w:val="af6"/>
        <w:spacing w:after="0" w:line="240" w:lineRule="auto"/>
        <w:contextualSpacing/>
        <w:jc w:val="both"/>
        <w:rPr>
          <w:rFonts w:ascii="Times New Roman" w:hAnsi="Times New Roman" w:cs="Times New Roman"/>
          <w:color w:val="FF0000"/>
          <w:sz w:val="20"/>
          <w:szCs w:val="20"/>
        </w:rPr>
      </w:pPr>
      <w:r>
        <w:rPr>
          <w:rFonts w:ascii="Times New Roman" w:hAnsi="Times New Roman" w:cs="Times New Roman"/>
          <w:b/>
          <w:sz w:val="20"/>
          <w:szCs w:val="20"/>
        </w:rPr>
        <w:t>3.</w:t>
      </w:r>
      <w:r w:rsidR="00556C3A">
        <w:rPr>
          <w:rFonts w:ascii="Times New Roman" w:hAnsi="Times New Roman" w:cs="Times New Roman"/>
          <w:b/>
          <w:sz w:val="20"/>
          <w:szCs w:val="20"/>
        </w:rPr>
        <w:t>8</w:t>
      </w:r>
      <w:r>
        <w:rPr>
          <w:rFonts w:ascii="Times New Roman" w:hAnsi="Times New Roman" w:cs="Times New Roman"/>
          <w:b/>
          <w:sz w:val="20"/>
          <w:szCs w:val="20"/>
        </w:rPr>
        <w:t>.</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tab/>
      </w:r>
      <w:r w:rsidR="00714FC4" w:rsidRPr="00714FC4">
        <w:rPr>
          <w:rFonts w:ascii="Times New Roman" w:hAnsi="Times New Roman" w:cs="Times New Roman"/>
          <w:sz w:val="20"/>
          <w:szCs w:val="20"/>
        </w:rPr>
        <w:t>В случае вывоза дополнительных объемов ТКО в расчетном периоде Региональным оператором составляется соответствующий акт. Указанный акт направляется для подписания Потребителю, который в течение 5 дней с момента его получения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он считается подписанным, а услуги оказанными и принятыми в полном объеме и подлежат оплате Потребителем в срок, установленный пунктом 3.</w:t>
      </w:r>
      <w:r w:rsidR="00714FC4">
        <w:rPr>
          <w:rFonts w:ascii="Times New Roman" w:hAnsi="Times New Roman" w:cs="Times New Roman"/>
          <w:sz w:val="20"/>
          <w:szCs w:val="20"/>
        </w:rPr>
        <w:t>4</w:t>
      </w:r>
      <w:r w:rsidR="00714FC4" w:rsidRPr="00714FC4">
        <w:rPr>
          <w:rFonts w:ascii="Times New Roman" w:hAnsi="Times New Roman" w:cs="Times New Roman"/>
          <w:sz w:val="20"/>
          <w:szCs w:val="20"/>
        </w:rPr>
        <w:t xml:space="preserve"> Контракта.</w:t>
      </w:r>
    </w:p>
    <w:p w14:paraId="3A094F23" w14:textId="6D07E59E"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w:t>
      </w:r>
      <w:r w:rsidR="00556C3A">
        <w:rPr>
          <w:rFonts w:ascii="Times New Roman" w:hAnsi="Times New Roman" w:cs="Times New Roman"/>
          <w:b/>
          <w:sz w:val="20"/>
          <w:szCs w:val="20"/>
        </w:rPr>
        <w:t>9</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Исполнением обязательств по оплате считается дата поступления денежных средств на расчетный счет или в кассу Регионального оператора.</w:t>
      </w:r>
    </w:p>
    <w:p w14:paraId="122DD36D" w14:textId="5333407E"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w:t>
      </w:r>
      <w:r w:rsidR="00556C3A">
        <w:rPr>
          <w:rFonts w:ascii="Times New Roman" w:hAnsi="Times New Roman" w:cs="Times New Roman"/>
          <w:b/>
          <w:sz w:val="20"/>
          <w:szCs w:val="20"/>
        </w:rPr>
        <w:t>10</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14:paraId="0314AAAF" w14:textId="13F91293"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w:t>
      </w:r>
      <w:r w:rsidR="00556C3A">
        <w:rPr>
          <w:rFonts w:ascii="Times New Roman" w:hAnsi="Times New Roman" w:cs="Times New Roman"/>
          <w:b/>
          <w:sz w:val="20"/>
          <w:szCs w:val="20"/>
        </w:rPr>
        <w:t>1</w:t>
      </w:r>
      <w:r>
        <w:rPr>
          <w:rFonts w:ascii="Times New Roman" w:hAnsi="Times New Roman" w:cs="Times New Roman"/>
          <w:b/>
          <w:sz w:val="20"/>
          <w:szCs w:val="20"/>
        </w:rPr>
        <w:t>.</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tab/>
      </w:r>
      <w:r>
        <w:rPr>
          <w:rFonts w:ascii="Times New Roman" w:hAnsi="Times New Roman" w:cs="Times New Roman"/>
          <w:sz w:val="20"/>
          <w:szCs w:val="20"/>
        </w:rPr>
        <w:t xml:space="preserve"> Региональный оператор предоставляет Потребителю юридическому лицу 2 экземпляра УПД и счет, в срок до 5 числа месяца следующего за месяцем оказания услуг следующим способом: </w:t>
      </w:r>
    </w:p>
    <w:p w14:paraId="4AE4A3E3" w14:textId="77777777" w:rsidR="00EF48D8" w:rsidRDefault="002A4A86" w:rsidP="00162F05">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 посредством электронного документооборота с помощью специального интернет- сервиса (</w:t>
      </w:r>
      <w:proofErr w:type="spellStart"/>
      <w:proofErr w:type="gramStart"/>
      <w:r>
        <w:rPr>
          <w:rFonts w:ascii="Times New Roman" w:hAnsi="Times New Roman" w:cs="Times New Roman"/>
          <w:sz w:val="20"/>
          <w:szCs w:val="20"/>
        </w:rPr>
        <w:t>эл.почту</w:t>
      </w:r>
      <w:proofErr w:type="spellEnd"/>
      <w:proofErr w:type="gramEnd"/>
      <w:r>
        <w:rPr>
          <w:rFonts w:ascii="Times New Roman" w:hAnsi="Times New Roman" w:cs="Times New Roman"/>
          <w:sz w:val="20"/>
          <w:szCs w:val="20"/>
        </w:rPr>
        <w:t>, указанную в Разделе 14 настоящего контракта). Документы, переданные через электронный интернет-сервис (</w:t>
      </w:r>
      <w:proofErr w:type="spellStart"/>
      <w:proofErr w:type="gramStart"/>
      <w:r>
        <w:rPr>
          <w:rFonts w:ascii="Times New Roman" w:hAnsi="Times New Roman" w:cs="Times New Roman"/>
          <w:sz w:val="20"/>
          <w:szCs w:val="20"/>
        </w:rPr>
        <w:t>эл.почту</w:t>
      </w:r>
      <w:proofErr w:type="spellEnd"/>
      <w:proofErr w:type="gramEnd"/>
      <w:r>
        <w:rPr>
          <w:rFonts w:ascii="Times New Roman" w:hAnsi="Times New Roman" w:cs="Times New Roman"/>
          <w:sz w:val="20"/>
          <w:szCs w:val="20"/>
        </w:rPr>
        <w:t xml:space="preserve">, указанную в Разделе 14 настоящего контракта), будут считаться официальными и имеющие юридическую силу. </w:t>
      </w:r>
    </w:p>
    <w:p w14:paraId="76215242" w14:textId="77777777" w:rsidR="00162F05" w:rsidRDefault="002A4A86" w:rsidP="00162F05">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в офисе Регионального оператора по адресу: </w:t>
      </w:r>
    </w:p>
    <w:p w14:paraId="5BBDB65E" w14:textId="77777777" w:rsidR="00162F05" w:rsidRPr="00162F05" w:rsidRDefault="00162F05" w:rsidP="00162F05">
      <w:pPr>
        <w:pStyle w:val="af6"/>
        <w:spacing w:after="0" w:line="240" w:lineRule="auto"/>
        <w:contextualSpacing/>
        <w:jc w:val="both"/>
        <w:rPr>
          <w:rFonts w:ascii="Times New Roman" w:hAnsi="Times New Roman" w:cs="Times New Roman"/>
          <w:sz w:val="20"/>
          <w:szCs w:val="20"/>
          <w:u w:val="single"/>
        </w:rPr>
      </w:pPr>
      <w:r w:rsidRPr="00162F05">
        <w:rPr>
          <w:rFonts w:ascii="Times New Roman" w:hAnsi="Times New Roman" w:cs="Times New Roman"/>
          <w:sz w:val="20"/>
          <w:szCs w:val="20"/>
          <w:u w:val="single"/>
        </w:rPr>
        <w:t xml:space="preserve">- </w:t>
      </w:r>
      <w:r w:rsidR="00A704DE" w:rsidRPr="00162F05">
        <w:rPr>
          <w:rFonts w:ascii="Times New Roman" w:hAnsi="Times New Roman" w:cs="Times New Roman"/>
          <w:sz w:val="20"/>
          <w:szCs w:val="20"/>
          <w:u w:val="single"/>
        </w:rPr>
        <w:t xml:space="preserve">Красноярский край, г. Лесосибирск, ул. Енисейская, </w:t>
      </w:r>
      <w:proofErr w:type="spellStart"/>
      <w:r w:rsidR="00A704DE" w:rsidRPr="00162F05">
        <w:rPr>
          <w:rFonts w:ascii="Times New Roman" w:hAnsi="Times New Roman" w:cs="Times New Roman"/>
          <w:sz w:val="20"/>
          <w:szCs w:val="20"/>
          <w:u w:val="single"/>
        </w:rPr>
        <w:t>зд</w:t>
      </w:r>
      <w:proofErr w:type="spellEnd"/>
      <w:r w:rsidR="00A704DE" w:rsidRPr="00162F05">
        <w:rPr>
          <w:rFonts w:ascii="Times New Roman" w:hAnsi="Times New Roman" w:cs="Times New Roman"/>
          <w:sz w:val="20"/>
          <w:szCs w:val="20"/>
          <w:u w:val="single"/>
        </w:rPr>
        <w:t>.</w:t>
      </w:r>
      <w:r w:rsidRPr="00162F05">
        <w:rPr>
          <w:rFonts w:ascii="Times New Roman" w:hAnsi="Times New Roman" w:cs="Times New Roman"/>
          <w:sz w:val="20"/>
          <w:szCs w:val="20"/>
          <w:u w:val="single"/>
        </w:rPr>
        <w:t xml:space="preserve"> </w:t>
      </w:r>
      <w:r w:rsidR="00A704DE" w:rsidRPr="00162F05">
        <w:rPr>
          <w:rFonts w:ascii="Times New Roman" w:hAnsi="Times New Roman" w:cs="Times New Roman"/>
          <w:sz w:val="20"/>
          <w:szCs w:val="20"/>
          <w:u w:val="single"/>
        </w:rPr>
        <w:t>2, пом.</w:t>
      </w:r>
      <w:r w:rsidRPr="00162F05">
        <w:rPr>
          <w:rFonts w:ascii="Times New Roman" w:hAnsi="Times New Roman" w:cs="Times New Roman"/>
          <w:sz w:val="20"/>
          <w:szCs w:val="20"/>
          <w:u w:val="single"/>
        </w:rPr>
        <w:t xml:space="preserve"> </w:t>
      </w:r>
      <w:r w:rsidR="00A704DE" w:rsidRPr="00162F05">
        <w:rPr>
          <w:rFonts w:ascii="Times New Roman" w:hAnsi="Times New Roman" w:cs="Times New Roman"/>
          <w:sz w:val="20"/>
          <w:szCs w:val="20"/>
          <w:u w:val="single"/>
        </w:rPr>
        <w:t>2</w:t>
      </w:r>
      <w:r w:rsidRPr="00162F05">
        <w:rPr>
          <w:rFonts w:ascii="Times New Roman" w:hAnsi="Times New Roman" w:cs="Times New Roman"/>
          <w:sz w:val="20"/>
          <w:szCs w:val="20"/>
          <w:u w:val="single"/>
        </w:rPr>
        <w:t>;</w:t>
      </w:r>
    </w:p>
    <w:p w14:paraId="1D6DE648" w14:textId="632AED6D" w:rsidR="00162F05" w:rsidRPr="00162F05" w:rsidRDefault="00162F05" w:rsidP="00162F05">
      <w:pPr>
        <w:pStyle w:val="af6"/>
        <w:spacing w:after="0" w:line="240" w:lineRule="auto"/>
        <w:contextualSpacing/>
        <w:jc w:val="both"/>
        <w:rPr>
          <w:rFonts w:ascii="Times New Roman" w:hAnsi="Times New Roman" w:cs="Times New Roman"/>
          <w:sz w:val="20"/>
          <w:szCs w:val="20"/>
          <w:u w:val="single"/>
        </w:rPr>
      </w:pPr>
      <w:r w:rsidRPr="00162F05">
        <w:rPr>
          <w:rFonts w:ascii="Times New Roman" w:hAnsi="Times New Roman" w:cs="Times New Roman"/>
          <w:sz w:val="20"/>
          <w:szCs w:val="20"/>
          <w:u w:val="single"/>
        </w:rPr>
        <w:t>- Красноярский край, г. Канск, ул. Владимирская, 7, стр.</w:t>
      </w:r>
      <w:r>
        <w:rPr>
          <w:rFonts w:ascii="Times New Roman" w:hAnsi="Times New Roman" w:cs="Times New Roman"/>
          <w:sz w:val="20"/>
          <w:szCs w:val="20"/>
          <w:u w:val="single"/>
        </w:rPr>
        <w:t xml:space="preserve"> </w:t>
      </w:r>
      <w:r w:rsidRPr="00162F05">
        <w:rPr>
          <w:rFonts w:ascii="Times New Roman" w:hAnsi="Times New Roman" w:cs="Times New Roman"/>
          <w:sz w:val="20"/>
          <w:szCs w:val="20"/>
          <w:u w:val="single"/>
        </w:rPr>
        <w:t>1.</w:t>
      </w:r>
    </w:p>
    <w:p w14:paraId="25560C6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В случае неполучения Потребителем до 05 числа месяца УПД и счета в офисе Регионального оператора, данное не является основанием для неоплаты за оказанные услуги.  Срок для подписания и возврата УПД Региональному оператору – не позднее 9 (девятого) числа месяца следующего за месяцем оказания услуг.</w:t>
      </w:r>
    </w:p>
    <w:p w14:paraId="712598F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Если Потребитель не получил в офисе Регионального оператора, не подписал или не возвратил экземпляр УПД в установленные выше сроки, УПД считается подписанным, а услуги оказанными и принятыми в полном объеме и подлежат оплате Потребителем в срок, указанный в п. 3.4. настоящего Контракта.</w:t>
      </w:r>
    </w:p>
    <w:p w14:paraId="4A6915C4" w14:textId="1D583C61"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sz w:val="20"/>
          <w:szCs w:val="20"/>
        </w:rPr>
        <w:lastRenderedPageBreak/>
        <w:t>3.1</w:t>
      </w:r>
      <w:r w:rsidR="00556C3A">
        <w:rPr>
          <w:rFonts w:ascii="Times New Roman" w:hAnsi="Times New Roman"/>
          <w:b/>
          <w:sz w:val="20"/>
          <w:szCs w:val="20"/>
        </w:rPr>
        <w:t>2</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При достижении сторонами согласия, оформленного дополнительным соглашением к </w:t>
      </w:r>
      <w:r>
        <w:rPr>
          <w:rFonts w:ascii="Times New Roman" w:eastAsia="Times New Roman" w:hAnsi="Times New Roman"/>
          <w:bCs/>
          <w:sz w:val="20"/>
          <w:szCs w:val="20"/>
          <w:lang w:eastAsia="ru-RU"/>
        </w:rPr>
        <w:t>Контракту</w:t>
      </w:r>
      <w:r>
        <w:rPr>
          <w:rFonts w:ascii="Times New Roman" w:hAnsi="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14:paraId="3C74CD4E" w14:textId="7245DD9D"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sz w:val="20"/>
          <w:szCs w:val="20"/>
        </w:rPr>
        <w:t>3.1</w:t>
      </w:r>
      <w:r w:rsidR="00556C3A">
        <w:rPr>
          <w:rFonts w:ascii="Times New Roman" w:hAnsi="Times New Roman"/>
          <w:b/>
          <w:sz w:val="20"/>
          <w:szCs w:val="20"/>
        </w:rPr>
        <w:t>3</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Сверка расчетов по настоящему контракту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14:paraId="67F4FFA7" w14:textId="12D30CA3"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sz w:val="20"/>
          <w:szCs w:val="20"/>
        </w:rPr>
        <w:t>3.1</w:t>
      </w:r>
      <w:r w:rsidR="00556C3A">
        <w:rPr>
          <w:rFonts w:ascii="Times New Roman" w:hAnsi="Times New Roman"/>
          <w:b/>
          <w:sz w:val="20"/>
          <w:szCs w:val="20"/>
        </w:rPr>
        <w:t>4</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Срок для рассмотрения и подписания акта сверки взаимных расчетов составляет 10 (десять) рабочих дней с даты его получения Стороной. В случае </w:t>
      </w:r>
      <w:proofErr w:type="spellStart"/>
      <w:r>
        <w:rPr>
          <w:rFonts w:ascii="Times New Roman" w:hAnsi="Times New Roman"/>
          <w:sz w:val="20"/>
          <w:szCs w:val="20"/>
        </w:rPr>
        <w:t>неподписания</w:t>
      </w:r>
      <w:proofErr w:type="spellEnd"/>
      <w:r>
        <w:rPr>
          <w:rFonts w:ascii="Times New Roman" w:hAnsi="Times New Roman"/>
          <w:sz w:val="20"/>
          <w:szCs w:val="20"/>
        </w:rPr>
        <w:t xml:space="preserve"> или невозвращения экземпляра акта сверки Стороне, инициирующей проведение сверки, акт сверки считается подписанным.</w:t>
      </w:r>
    </w:p>
    <w:p w14:paraId="3D008D19" w14:textId="048FF403"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bCs/>
          <w:sz w:val="20"/>
          <w:szCs w:val="20"/>
        </w:rPr>
        <w:t>3.1</w:t>
      </w:r>
      <w:r w:rsidR="00556C3A">
        <w:rPr>
          <w:rFonts w:ascii="Times New Roman" w:hAnsi="Times New Roman"/>
          <w:b/>
          <w:bCs/>
          <w:sz w:val="20"/>
          <w:szCs w:val="20"/>
        </w:rPr>
        <w:t>5</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cs="Times New Roman"/>
          <w:sz w:val="20"/>
          <w:szCs w:val="20"/>
        </w:rPr>
        <w:t>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14:paraId="5931D358" w14:textId="4C7E19EA"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sz w:val="20"/>
          <w:szCs w:val="20"/>
        </w:rPr>
        <w:t>3.1</w:t>
      </w:r>
      <w:r w:rsidR="00556C3A">
        <w:rPr>
          <w:rFonts w:ascii="Times New Roman" w:hAnsi="Times New Roman"/>
          <w:b/>
          <w:sz w:val="20"/>
          <w:szCs w:val="20"/>
        </w:rPr>
        <w:t>6</w:t>
      </w:r>
      <w:r>
        <w:rPr>
          <w:rFonts w:ascii="Times New Roman" w:hAnsi="Times New Roman"/>
          <w:b/>
          <w:sz w:val="20"/>
          <w:szCs w:val="20"/>
        </w:rPr>
        <w:t>.</w:t>
      </w:r>
      <w:r>
        <w:rPr>
          <w:rFonts w:ascii="Times New Roman" w:hAnsi="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Pr>
          <w:rFonts w:ascii="Times New Roman" w:eastAsia="Times New Roman" w:hAnsi="Times New Roman"/>
          <w:bCs/>
          <w:sz w:val="20"/>
          <w:szCs w:val="20"/>
          <w:lang w:eastAsia="ru-RU"/>
        </w:rPr>
        <w:t>Контракта</w:t>
      </w:r>
      <w:r>
        <w:rPr>
          <w:rFonts w:ascii="Times New Roman" w:hAnsi="Times New Roman"/>
          <w:sz w:val="20"/>
          <w:szCs w:val="20"/>
        </w:rPr>
        <w:t>.</w:t>
      </w:r>
    </w:p>
    <w:p w14:paraId="3CAFB61A" w14:textId="66DEF878" w:rsidR="004E7165" w:rsidRDefault="004E7165" w:rsidP="00A704DE">
      <w:pPr>
        <w:pStyle w:val="af6"/>
        <w:spacing w:after="0" w:line="240" w:lineRule="auto"/>
        <w:contextualSpacing/>
        <w:jc w:val="both"/>
        <w:rPr>
          <w:rFonts w:ascii="Times New Roman" w:hAnsi="Times New Roman"/>
          <w:sz w:val="20"/>
          <w:szCs w:val="20"/>
        </w:rPr>
      </w:pPr>
      <w:r w:rsidRPr="004E7165">
        <w:rPr>
          <w:rFonts w:ascii="Times New Roman" w:hAnsi="Times New Roman"/>
          <w:b/>
          <w:bCs/>
          <w:sz w:val="20"/>
          <w:szCs w:val="20"/>
        </w:rPr>
        <w:t>3.1</w:t>
      </w:r>
      <w:r w:rsidR="00556C3A">
        <w:rPr>
          <w:rFonts w:ascii="Times New Roman" w:hAnsi="Times New Roman"/>
          <w:b/>
          <w:bCs/>
          <w:sz w:val="20"/>
          <w:szCs w:val="20"/>
        </w:rPr>
        <w:t>7</w:t>
      </w:r>
      <w:r w:rsidRPr="004E7165">
        <w:rPr>
          <w:rFonts w:ascii="Times New Roman" w:hAnsi="Times New Roman"/>
          <w:b/>
          <w:bCs/>
          <w:sz w:val="20"/>
          <w:szCs w:val="20"/>
        </w:rPr>
        <w:t>.</w:t>
      </w:r>
      <w:r>
        <w:rPr>
          <w:rFonts w:ascii="Times New Roman" w:hAnsi="Times New Roman"/>
          <w:b/>
          <w:bCs/>
          <w:sz w:val="20"/>
          <w:szCs w:val="20"/>
        </w:rPr>
        <w:t xml:space="preserve">   </w:t>
      </w:r>
      <w:r>
        <w:rPr>
          <w:rFonts w:ascii="Times New Roman" w:hAnsi="Times New Roman"/>
          <w:sz w:val="20"/>
          <w:szCs w:val="20"/>
        </w:rPr>
        <w:t xml:space="preserve"> Источник финансирования по Контракту: ________________.</w:t>
      </w:r>
    </w:p>
    <w:p w14:paraId="6785B9F2" w14:textId="77777777" w:rsidR="00EF48D8" w:rsidRDefault="00EF48D8" w:rsidP="00A704DE">
      <w:pPr>
        <w:pStyle w:val="af6"/>
        <w:spacing w:after="0" w:line="240" w:lineRule="auto"/>
        <w:contextualSpacing/>
        <w:jc w:val="both"/>
        <w:rPr>
          <w:rFonts w:ascii="Times New Roman" w:hAnsi="Times New Roman" w:cs="Times New Roman"/>
          <w:b/>
          <w:sz w:val="20"/>
          <w:szCs w:val="20"/>
        </w:rPr>
      </w:pPr>
    </w:p>
    <w:p w14:paraId="103B7719" w14:textId="77777777" w:rsidR="00EF48D8" w:rsidRDefault="002A4A86" w:rsidP="00A704DE">
      <w:pPr>
        <w:pStyle w:val="af6"/>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 Бремя содержания контейнерных площадок и территории,</w:t>
      </w:r>
    </w:p>
    <w:p w14:paraId="5454A910" w14:textId="77777777" w:rsidR="00EF48D8" w:rsidRDefault="002A4A86" w:rsidP="00A704DE">
      <w:pPr>
        <w:pStyle w:val="af6"/>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прилегающей к месту погрузки ТКО</w:t>
      </w:r>
    </w:p>
    <w:p w14:paraId="4EE6A06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4.1.</w:t>
      </w:r>
      <w:r>
        <w:rPr>
          <w:rFonts w:ascii="Times New Roman" w:hAnsi="Times New Roman" w:cs="Times New Roman"/>
          <w:sz w:val="20"/>
          <w:szCs w:val="20"/>
        </w:rPr>
        <w:t xml:space="preserve"> </w:t>
      </w:r>
      <w:r>
        <w:rPr>
          <w:rFonts w:ascii="Times New Roman" w:hAnsi="Times New Roman" w:cs="Times New Roman"/>
          <w:sz w:val="20"/>
          <w:szCs w:val="20"/>
        </w:rPr>
        <w:tab/>
        <w:t>Региональный оператор отвечает за обращение с ТКО с момента погрузки таких отходов в мусоровоз в местах накопления ТКО.</w:t>
      </w:r>
    </w:p>
    <w:p w14:paraId="00A393B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4.2.</w:t>
      </w:r>
      <w:r>
        <w:rPr>
          <w:rFonts w:ascii="Times New Roman" w:hAnsi="Times New Roman" w:cs="Times New Roman"/>
          <w:sz w:val="20"/>
          <w:szCs w:val="20"/>
        </w:rPr>
        <w:tab/>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14:paraId="1E668B3B" w14:textId="77777777" w:rsidR="00EF48D8" w:rsidRDefault="00EF48D8" w:rsidP="00A704DE">
      <w:pPr>
        <w:pStyle w:val="af6"/>
        <w:spacing w:after="0" w:line="240" w:lineRule="auto"/>
        <w:contextualSpacing/>
        <w:jc w:val="both"/>
        <w:rPr>
          <w:rFonts w:ascii="Times New Roman" w:eastAsia="Arial Unicode MS" w:hAnsi="Times New Roman" w:cs="Times New Roman"/>
          <w:color w:val="000000"/>
          <w:sz w:val="20"/>
          <w:szCs w:val="20"/>
          <w:lang w:eastAsia="ru-RU" w:bidi="ru-RU"/>
        </w:rPr>
      </w:pPr>
    </w:p>
    <w:p w14:paraId="5EF80F4E" w14:textId="77777777" w:rsidR="00EF48D8" w:rsidRDefault="002A4A86" w:rsidP="00A704DE">
      <w:pPr>
        <w:pStyle w:val="af6"/>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5.  Права и обязанности сторон</w:t>
      </w:r>
    </w:p>
    <w:p w14:paraId="6D70038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5.1.</w:t>
      </w:r>
      <w:r>
        <w:rPr>
          <w:rFonts w:ascii="Times New Roman" w:hAnsi="Times New Roman" w:cs="Times New Roman"/>
          <w:sz w:val="20"/>
          <w:szCs w:val="20"/>
        </w:rPr>
        <w:t xml:space="preserve"> </w:t>
      </w:r>
      <w:r>
        <w:rPr>
          <w:rFonts w:ascii="Times New Roman" w:hAnsi="Times New Roman" w:cs="Times New Roman"/>
          <w:sz w:val="20"/>
          <w:szCs w:val="20"/>
        </w:rPr>
        <w:tab/>
        <w:t>Региональный оператор обязан:</w:t>
      </w:r>
    </w:p>
    <w:p w14:paraId="7D435E0D"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принимать ТКО в объеме и в местах, которые определены в </w:t>
      </w:r>
      <w:hyperlink w:anchor="Par175">
        <w:r>
          <w:rPr>
            <w:rFonts w:ascii="Times New Roman" w:hAnsi="Times New Roman" w:cs="Times New Roman"/>
            <w:sz w:val="20"/>
            <w:szCs w:val="20"/>
          </w:rPr>
          <w:t>Приложении</w:t>
        </w:r>
      </w:hyperlink>
      <w:r>
        <w:rPr>
          <w:rFonts w:ascii="Times New Roman" w:hAnsi="Times New Roman" w:cs="Times New Roman"/>
          <w:sz w:val="20"/>
          <w:szCs w:val="20"/>
        </w:rPr>
        <w:t xml:space="preserve"> №1 к настоящему Контракту;</w:t>
      </w:r>
    </w:p>
    <w:p w14:paraId="1C7C120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обеспечивать транспортирование, обработку, обезвреживание, захоронение принятых ТКО, в соответствии с законодательством Российской Федерации;</w:t>
      </w:r>
    </w:p>
    <w:p w14:paraId="5ECC99B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6A32E9E2"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14:paraId="3E43777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3D4AED7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5.2.</w:t>
      </w:r>
      <w:r>
        <w:rPr>
          <w:rFonts w:ascii="Times New Roman" w:hAnsi="Times New Roman" w:cs="Times New Roman"/>
          <w:sz w:val="20"/>
          <w:szCs w:val="20"/>
        </w:rPr>
        <w:t xml:space="preserve"> </w:t>
      </w:r>
      <w:r>
        <w:rPr>
          <w:rFonts w:ascii="Times New Roman" w:hAnsi="Times New Roman" w:cs="Times New Roman"/>
          <w:sz w:val="20"/>
          <w:szCs w:val="20"/>
        </w:rPr>
        <w:tab/>
        <w:t>Региональный оператор имеет право:</w:t>
      </w:r>
    </w:p>
    <w:p w14:paraId="7E83E06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осуществлять контроль за учетом объема принятых ТКО;</w:t>
      </w:r>
    </w:p>
    <w:p w14:paraId="24443C1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не принимать от Потребителя отходы, не относящиеся к ТКО;</w:t>
      </w:r>
    </w:p>
    <w:p w14:paraId="68C1F73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инициировать проведение сверки расчетов по настоящему контракту;</w:t>
      </w:r>
    </w:p>
    <w:p w14:paraId="743640BD" w14:textId="0A32593D"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требовать от Потребителя оплаты услуг по обращению с ТКО в порядке и размере, определенных пунктами 3.</w:t>
      </w:r>
      <w:r w:rsidR="00604823">
        <w:rPr>
          <w:rFonts w:ascii="Times New Roman" w:hAnsi="Times New Roman" w:cs="Times New Roman"/>
          <w:sz w:val="20"/>
          <w:szCs w:val="20"/>
        </w:rPr>
        <w:t>1</w:t>
      </w:r>
      <w:r>
        <w:rPr>
          <w:rFonts w:ascii="Times New Roman" w:hAnsi="Times New Roman" w:cs="Times New Roman"/>
          <w:sz w:val="20"/>
          <w:szCs w:val="20"/>
        </w:rPr>
        <w:t>.- 3.4 настоящего Контракта;</w:t>
      </w:r>
    </w:p>
    <w:p w14:paraId="605E763D" w14:textId="45914B7F"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приостановить оказание услуг в случае нарушения Потребителем сроков и порядка оплаты, предусмотренных пунктами 3.</w:t>
      </w:r>
      <w:r w:rsidR="00604823">
        <w:rPr>
          <w:rFonts w:ascii="Times New Roman" w:hAnsi="Times New Roman" w:cs="Times New Roman"/>
          <w:sz w:val="20"/>
          <w:szCs w:val="20"/>
        </w:rPr>
        <w:t>2</w:t>
      </w:r>
      <w:r>
        <w:rPr>
          <w:rFonts w:ascii="Times New Roman" w:hAnsi="Times New Roman" w:cs="Times New Roman"/>
          <w:sz w:val="20"/>
          <w:szCs w:val="20"/>
        </w:rPr>
        <w:t>. – 3.4 настоящего Контракта;</w:t>
      </w:r>
    </w:p>
    <w:p w14:paraId="22EAEB7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14:paraId="2956E30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ж) запрашивать у Потребителя (юр. лиц) документы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14:paraId="05507E5B"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5.3.</w:t>
      </w:r>
      <w:r>
        <w:rPr>
          <w:rFonts w:ascii="Times New Roman" w:hAnsi="Times New Roman" w:cs="Times New Roman"/>
          <w:sz w:val="20"/>
          <w:szCs w:val="20"/>
        </w:rPr>
        <w:t xml:space="preserve"> </w:t>
      </w:r>
      <w:r>
        <w:rPr>
          <w:rFonts w:ascii="Times New Roman" w:hAnsi="Times New Roman" w:cs="Times New Roman"/>
          <w:sz w:val="20"/>
          <w:szCs w:val="20"/>
        </w:rPr>
        <w:tab/>
        <w:t>Потребитель обязан:</w:t>
      </w:r>
    </w:p>
    <w:p w14:paraId="7C0C115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14:paraId="760338B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14:paraId="74A377C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в) осуществлять складирование ТКО в местах накопления отходов, определенных настоящим Контрактом; </w:t>
      </w:r>
    </w:p>
    <w:p w14:paraId="3E38040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Pr>
          <w:rFonts w:ascii="Times New Roman" w:hAnsi="Times New Roman" w:cs="Times New Roman"/>
          <w:spacing w:val="-3"/>
          <w:sz w:val="20"/>
          <w:szCs w:val="20"/>
        </w:rPr>
        <w:t xml:space="preserve">«Об </w:t>
      </w:r>
      <w:r>
        <w:rPr>
          <w:rFonts w:ascii="Times New Roman" w:hAnsi="Times New Roman" w:cs="Times New Roman"/>
          <w:sz w:val="20"/>
          <w:szCs w:val="20"/>
        </w:rPr>
        <w:t>утверждении Правил коммерческого учета объема и (или) массы ТКО»;</w:t>
      </w:r>
    </w:p>
    <w:p w14:paraId="05FEA96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производить оплату по настоящему Контракту в порядке, размере и сроки, предусмотренные разделом 3 настоящего Контракта;</w:t>
      </w:r>
    </w:p>
    <w:p w14:paraId="15B5A4B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 не допускать повреждения контейнеров, предоставленных Региональным оператором;</w:t>
      </w:r>
    </w:p>
    <w:p w14:paraId="747DDC12"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ТБО,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14:paraId="1B70909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14:paraId="4867694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и) постоянно расчищать (от снега, льда и любых посторонних предметов) подъезды (дорожное полотно) к контейнерным площадкам и контейнерные площадки, в том числе под контейнерами.</w:t>
      </w:r>
      <w:r>
        <w:rPr>
          <w:rFonts w:ascii="Times New Roman" w:hAnsi="Times New Roman" w:cs="Times New Roman"/>
        </w:rPr>
        <w:t xml:space="preserve"> </w:t>
      </w:r>
      <w:r>
        <w:rPr>
          <w:rFonts w:ascii="Times New Roman" w:hAnsi="Times New Roman" w:cs="Times New Roman"/>
          <w:sz w:val="20"/>
          <w:szCs w:val="20"/>
        </w:rPr>
        <w:t>В случае, если проезд к контейнерным площадкам Региональному оператору для сбора ТКО будет невозможен, вследствие погодных условий или наличия препятствующих предметов, или ненадлежащее состояние дорожного покрытия, либо наличии иных препятствий при проезде к площадке, в том числе захламление, снежные заносы и т.п.  контейнерных площадок, ненадлежащее состояние контейнера, или наледь под контейнером либо иное, Региональный оператор не несет ответственности за неоказание услуги;</w:t>
      </w:r>
    </w:p>
    <w:p w14:paraId="423F0876"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w:t>
      </w:r>
      <w:r>
        <w:rPr>
          <w:rFonts w:ascii="Times New Roman" w:hAnsi="Times New Roman" w:cs="Times New Roman"/>
        </w:rPr>
        <w:t xml:space="preserve"> </w:t>
      </w:r>
      <w:r>
        <w:rPr>
          <w:rFonts w:ascii="Times New Roman" w:hAnsi="Times New Roman" w:cs="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14:paraId="073462C6"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14:paraId="7FBDF97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м) подписывать УПД в течение 5 дней с момента их получения и возвращать один экземпляр Региональному оператору в тот же срок.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14:paraId="3618BC5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14:paraId="6DFD917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 назначить лицо ответственное за взаимодействие с Региональным оператором по вопросам исполнения настоящего контракта;</w:t>
      </w:r>
    </w:p>
    <w:p w14:paraId="33C38AB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 предоставить на основании ст. 73 </w:t>
      </w:r>
      <w:hyperlink r:id="rId9" w:tgtFrame="_blank">
        <w:r>
          <w:rPr>
            <w:rFonts w:ascii="Times New Roman" w:hAnsi="Times New Roman" w:cs="Times New Roman"/>
            <w:sz w:val="20"/>
            <w:szCs w:val="20"/>
          </w:rPr>
          <w:t>Федерального закона от 10.01.2002 № 7-ФЗ «Об охране окружающей среды»</w:t>
        </w:r>
      </w:hyperlink>
      <w:r>
        <w:rPr>
          <w:rFonts w:ascii="Times New Roman" w:hAnsi="Times New Roman" w:cs="Times New Roman"/>
          <w:sz w:val="20"/>
          <w:szCs w:val="20"/>
        </w:rPr>
        <w:t xml:space="preserve">  Региональному оператору Свидетельство (согласно Федерального закона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 </w:t>
      </w:r>
    </w:p>
    <w:p w14:paraId="6FAD060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14:paraId="514F4EDB"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Инженер по охране окружающей среды в области обращения с отходами 40.133.01 (6-й уровень квалификации) - высшее образование;</w:t>
      </w:r>
    </w:p>
    <w:p w14:paraId="6A910AE9" w14:textId="77777777" w:rsidR="00EF48D8" w:rsidRDefault="002A4A86" w:rsidP="00A704DE">
      <w:pPr>
        <w:pStyle w:val="af6"/>
        <w:spacing w:after="0" w:line="240" w:lineRule="auto"/>
        <w:contextualSpacing/>
        <w:jc w:val="both"/>
        <w:rPr>
          <w:rFonts w:ascii="Times New Roman" w:hAnsi="Times New Roman" w:cs="Times New Roman"/>
        </w:rPr>
      </w:pPr>
      <w:r>
        <w:rPr>
          <w:rFonts w:ascii="Times New Roman" w:hAnsi="Times New Roman" w:cs="Times New Roman"/>
          <w:sz w:val="20"/>
          <w:szCs w:val="20"/>
        </w:rPr>
        <w:lastRenderedPageBreak/>
        <w:t>- Техник по обращению с отходами 16006.01 (5-й уровень квалификации) — среднетехническое;</w:t>
      </w:r>
    </w:p>
    <w:p w14:paraId="595C874D"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Старший техник по обращению с отходами 16.006.02 (6-й уровень квалификации) — среднетехническое.</w:t>
      </w:r>
    </w:p>
    <w:p w14:paraId="4DBF7C1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5.4.</w:t>
      </w:r>
      <w:r>
        <w:rPr>
          <w:rFonts w:ascii="Times New Roman" w:hAnsi="Times New Roman" w:cs="Times New Roman"/>
          <w:sz w:val="20"/>
          <w:szCs w:val="20"/>
        </w:rPr>
        <w:t xml:space="preserve"> </w:t>
      </w:r>
      <w:r>
        <w:rPr>
          <w:rFonts w:ascii="Times New Roman" w:hAnsi="Times New Roman" w:cs="Times New Roman"/>
          <w:sz w:val="20"/>
          <w:szCs w:val="20"/>
        </w:rPr>
        <w:tab/>
        <w:t>Потребитель имеет право:</w:t>
      </w:r>
    </w:p>
    <w:p w14:paraId="4607BC5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w:t>
      </w:r>
      <w:r>
        <w:rPr>
          <w:rFonts w:ascii="Times New Roman" w:hAnsi="Times New Roman" w:cs="Times New Roman"/>
          <w:sz w:val="20"/>
          <w:szCs w:val="20"/>
        </w:rPr>
        <w:tab/>
        <w:t>получать от Регионального оператора информацию об изменении установленных тарифов в области обращения с твердыми коммунальными отходами;</w:t>
      </w:r>
    </w:p>
    <w:p w14:paraId="31D154D6"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б) </w:t>
      </w:r>
      <w:r>
        <w:rPr>
          <w:rFonts w:ascii="Times New Roman" w:hAnsi="Times New Roman" w:cs="Times New Roman"/>
          <w:sz w:val="20"/>
          <w:szCs w:val="20"/>
        </w:rPr>
        <w:tab/>
        <w:t>инициировать проведение сверки расчетов по настоящему Контракту.</w:t>
      </w:r>
    </w:p>
    <w:p w14:paraId="46B0598D" w14:textId="77777777" w:rsidR="00EF48D8" w:rsidRDefault="00EF48D8" w:rsidP="00A704DE">
      <w:pPr>
        <w:pStyle w:val="af6"/>
        <w:spacing w:after="0" w:line="240" w:lineRule="auto"/>
        <w:contextualSpacing/>
        <w:jc w:val="both"/>
        <w:rPr>
          <w:rFonts w:ascii="Times New Roman" w:hAnsi="Times New Roman" w:cs="Times New Roman"/>
          <w:sz w:val="20"/>
          <w:szCs w:val="20"/>
        </w:rPr>
      </w:pPr>
    </w:p>
    <w:p w14:paraId="76685ED2" w14:textId="77777777" w:rsidR="00EF48D8" w:rsidRDefault="002A4A86" w:rsidP="00A704DE">
      <w:pPr>
        <w:pStyle w:val="af6"/>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Порядок осуществления учета объема ТКО</w:t>
      </w:r>
    </w:p>
    <w:p w14:paraId="1D0A8E02"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6.1.</w:t>
      </w:r>
      <w:r>
        <w:rPr>
          <w:rFonts w:ascii="Times New Roman" w:hAnsi="Times New Roman" w:cs="Times New Roman"/>
          <w:sz w:val="20"/>
          <w:szCs w:val="20"/>
        </w:rPr>
        <w:t xml:space="preserve"> </w:t>
      </w:r>
      <w:r>
        <w:rPr>
          <w:rFonts w:ascii="Times New Roman" w:hAnsi="Times New Roman" w:cs="Times New Roman"/>
          <w:sz w:val="20"/>
          <w:szCs w:val="20"/>
        </w:rPr>
        <w:tab/>
        <w:t>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3 июня 2016 г. № 505 «Об утверждении Правил  коммерческого  учета  объема  и  (или)  массы  ТКО», расчетным путем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 Потребителя.</w:t>
      </w:r>
    </w:p>
    <w:p w14:paraId="38F6B5F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6.2.</w:t>
      </w:r>
      <w:r>
        <w:rPr>
          <w:rFonts w:ascii="Times New Roman" w:hAnsi="Times New Roman" w:cs="Times New Roman"/>
          <w:sz w:val="20"/>
          <w:szCs w:val="20"/>
        </w:rPr>
        <w:t xml:space="preserve"> </w:t>
      </w:r>
      <w:r>
        <w:rPr>
          <w:rFonts w:ascii="Times New Roman" w:hAnsi="Times New Roman" w:cs="Times New Roman"/>
          <w:sz w:val="20"/>
          <w:szCs w:val="20"/>
        </w:rPr>
        <w:tab/>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r>
        <w:rPr>
          <w:rFonts w:ascii="Times New Roman" w:hAnsi="Times New Roman" w:cs="Times New Roman"/>
          <w:b/>
          <w:sz w:val="20"/>
          <w:szCs w:val="20"/>
        </w:rPr>
        <w:t xml:space="preserve"> </w:t>
      </w:r>
    </w:p>
    <w:p w14:paraId="6BAFE3BA" w14:textId="77777777" w:rsidR="00EF48D8" w:rsidRDefault="00EF48D8" w:rsidP="00A704DE">
      <w:pPr>
        <w:pStyle w:val="af6"/>
        <w:spacing w:after="0" w:line="240" w:lineRule="auto"/>
        <w:contextualSpacing/>
        <w:jc w:val="both"/>
        <w:rPr>
          <w:rFonts w:ascii="Times New Roman" w:hAnsi="Times New Roman" w:cs="Times New Roman"/>
          <w:sz w:val="20"/>
          <w:szCs w:val="20"/>
        </w:rPr>
      </w:pPr>
    </w:p>
    <w:p w14:paraId="55C04158" w14:textId="77777777" w:rsidR="00EF48D8" w:rsidRDefault="002A4A86" w:rsidP="00A704DE">
      <w:pPr>
        <w:pStyle w:val="af6"/>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Порядок фиксации нарушений по Контракту</w:t>
      </w:r>
    </w:p>
    <w:p w14:paraId="4B97A0A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7.1.</w:t>
      </w:r>
      <w:r>
        <w:rPr>
          <w:rFonts w:ascii="Times New Roman" w:hAnsi="Times New Roman" w:cs="Times New Roman"/>
          <w:sz w:val="20"/>
          <w:szCs w:val="20"/>
        </w:rPr>
        <w:t xml:space="preserve"> </w:t>
      </w:r>
      <w:r>
        <w:rPr>
          <w:rFonts w:ascii="Times New Roman" w:hAnsi="Times New Roman" w:cs="Times New Roman"/>
          <w:sz w:val="20"/>
          <w:szCs w:val="20"/>
        </w:rPr>
        <w:tab/>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12FB6F7B"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7.2.</w:t>
      </w:r>
      <w:r>
        <w:rPr>
          <w:rFonts w:ascii="Times New Roman" w:hAnsi="Times New Roman" w:cs="Times New Roman"/>
          <w:sz w:val="20"/>
          <w:szCs w:val="20"/>
        </w:rPr>
        <w:t xml:space="preserve"> </w:t>
      </w:r>
      <w:r>
        <w:rPr>
          <w:rFonts w:ascii="Times New Roman" w:hAnsi="Times New Roman" w:cs="Times New Roman"/>
          <w:sz w:val="20"/>
          <w:szCs w:val="20"/>
        </w:rPr>
        <w:tab/>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52F06D5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7.3.</w:t>
      </w:r>
      <w:r>
        <w:rPr>
          <w:rFonts w:ascii="Times New Roman" w:hAnsi="Times New Roman" w:cs="Times New Roman"/>
          <w:sz w:val="20"/>
          <w:szCs w:val="20"/>
        </w:rPr>
        <w:t xml:space="preserve"> </w:t>
      </w:r>
      <w:r>
        <w:rPr>
          <w:rFonts w:ascii="Times New Roman" w:hAnsi="Times New Roman" w:cs="Times New Roman"/>
          <w:sz w:val="20"/>
          <w:szCs w:val="20"/>
        </w:rPr>
        <w:tab/>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6CA08504"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7.4.</w:t>
      </w:r>
      <w:r>
        <w:rPr>
          <w:rFonts w:ascii="Times New Roman" w:hAnsi="Times New Roman" w:cs="Times New Roman"/>
          <w:sz w:val="20"/>
          <w:szCs w:val="20"/>
        </w:rPr>
        <w:t xml:space="preserve"> </w:t>
      </w:r>
      <w:r>
        <w:rPr>
          <w:rFonts w:ascii="Times New Roman" w:hAnsi="Times New Roman" w:cs="Times New Roman"/>
          <w:sz w:val="20"/>
          <w:szCs w:val="20"/>
        </w:rPr>
        <w:tab/>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651BCA6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7.5.</w:t>
      </w:r>
      <w:r>
        <w:rPr>
          <w:rFonts w:ascii="Times New Roman" w:hAnsi="Times New Roman" w:cs="Times New Roman"/>
          <w:sz w:val="20"/>
          <w:szCs w:val="20"/>
        </w:rPr>
        <w:t xml:space="preserve"> </w:t>
      </w:r>
      <w:r>
        <w:rPr>
          <w:rFonts w:ascii="Times New Roman" w:hAnsi="Times New Roman" w:cs="Times New Roman"/>
          <w:sz w:val="20"/>
          <w:szCs w:val="20"/>
        </w:rPr>
        <w:tab/>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7631F86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Акт должен содержать:</w:t>
      </w:r>
    </w:p>
    <w:p w14:paraId="7612D5A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14:paraId="4B9BC39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31AB097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сведения о нарушении соответствующих пунктов контракта;</w:t>
      </w:r>
    </w:p>
    <w:p w14:paraId="0996E802"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 в том числе материалы фото- и видеосъемки.</w:t>
      </w:r>
    </w:p>
    <w:p w14:paraId="7D4F5D0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7.6.</w:t>
      </w:r>
      <w:r>
        <w:rPr>
          <w:rFonts w:ascii="Times New Roman" w:hAnsi="Times New Roman" w:cs="Times New Roman"/>
          <w:sz w:val="20"/>
          <w:szCs w:val="20"/>
        </w:rPr>
        <w:t xml:space="preserve"> </w:t>
      </w:r>
      <w:r>
        <w:rPr>
          <w:rFonts w:ascii="Times New Roman" w:hAnsi="Times New Roman" w:cs="Times New Roman"/>
          <w:sz w:val="20"/>
          <w:szCs w:val="20"/>
        </w:rPr>
        <w:tab/>
        <w:t xml:space="preserve">Нарушения оператора, осуществляющего деятельность по транспортированию ТКО подлежат фиксации в порядке, аналогичном порядку, предусмотренном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7.1. – 7.5. настоящего Контракта.</w:t>
      </w:r>
    </w:p>
    <w:p w14:paraId="68B0E09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7.7.</w:t>
      </w:r>
      <w:r>
        <w:rPr>
          <w:rFonts w:ascii="Times New Roman" w:hAnsi="Times New Roman" w:cs="Times New Roman"/>
          <w:sz w:val="20"/>
          <w:szCs w:val="20"/>
        </w:rPr>
        <w:t xml:space="preserve"> </w:t>
      </w:r>
      <w:r>
        <w:rPr>
          <w:rFonts w:ascii="Times New Roman" w:hAnsi="Times New Roman" w:cs="Times New Roman"/>
          <w:sz w:val="20"/>
          <w:szCs w:val="20"/>
        </w:rPr>
        <w:tab/>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14:paraId="64A59F4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 </w:t>
      </w:r>
    </w:p>
    <w:p w14:paraId="40DD5CFC" w14:textId="77777777" w:rsidR="00EF48D8" w:rsidRDefault="002A4A86" w:rsidP="00A704DE">
      <w:pPr>
        <w:pStyle w:val="af6"/>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Ответственность сторон</w:t>
      </w:r>
    </w:p>
    <w:p w14:paraId="07450DB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8.1.</w:t>
      </w:r>
      <w:r>
        <w:rPr>
          <w:rFonts w:ascii="Times New Roman" w:hAnsi="Times New Roman" w:cs="Times New Roman"/>
          <w:sz w:val="20"/>
          <w:szCs w:val="20"/>
        </w:rPr>
        <w:t xml:space="preserve"> </w:t>
      </w:r>
      <w:r>
        <w:rPr>
          <w:rFonts w:ascii="Times New Roman" w:hAnsi="Times New Roman" w:cs="Times New Roman"/>
          <w:sz w:val="20"/>
          <w:szCs w:val="20"/>
        </w:rPr>
        <w:tab/>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14:paraId="7F2CA522"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8.2. </w:t>
      </w:r>
      <w:r>
        <w:rPr>
          <w:rFonts w:ascii="Times New Roman" w:hAnsi="Times New Roman" w:cs="Times New Roman"/>
          <w:b/>
          <w:sz w:val="20"/>
          <w:szCs w:val="20"/>
        </w:rPr>
        <w:tab/>
      </w:r>
      <w:r>
        <w:rPr>
          <w:rFonts w:ascii="Times New Roman" w:hAnsi="Times New Roman" w:cs="Times New Roman"/>
          <w:sz w:val="20"/>
          <w:szCs w:val="20"/>
        </w:rPr>
        <w:t>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
    <w:p w14:paraId="6EC8004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8.3.</w:t>
      </w:r>
      <w:r>
        <w:rPr>
          <w:rFonts w:ascii="Times New Roman" w:hAnsi="Times New Roman" w:cs="Times New Roman"/>
          <w:sz w:val="20"/>
          <w:szCs w:val="20"/>
        </w:rPr>
        <w:tab/>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14:paraId="09BEEE5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8.4.</w:t>
      </w:r>
      <w:r>
        <w:rPr>
          <w:rFonts w:ascii="Times New Roman" w:hAnsi="Times New Roman" w:cs="Times New Roman"/>
          <w:sz w:val="20"/>
          <w:szCs w:val="20"/>
        </w:rPr>
        <w:tab/>
        <w:t>При неисполнении Потребителем условий, предусмотренных п. 3.4.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14:paraId="7CCB78DE" w14:textId="77777777" w:rsidR="00EF48D8" w:rsidRDefault="002A4A86" w:rsidP="00A704DE">
      <w:pPr>
        <w:pStyle w:val="af6"/>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Региональный оператор освобождается от транспортирования ТКО или КГО, и не несет ответственности в следующих случаях:</w:t>
      </w:r>
    </w:p>
    <w:p w14:paraId="24E8CBFE" w14:textId="77777777" w:rsidR="00EF48D8" w:rsidRDefault="002A4A86" w:rsidP="00A704DE">
      <w:pPr>
        <w:pStyle w:val="af6"/>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отсутствии свободных подъездных путей к местам накопления ТКО;</w:t>
      </w:r>
    </w:p>
    <w:p w14:paraId="11E6A61E" w14:textId="77777777" w:rsidR="00EF48D8" w:rsidRDefault="002A4A86" w:rsidP="00A704DE">
      <w:pPr>
        <w:pStyle w:val="af6"/>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снежных заносах, примерзании контейнерного бака или ТКО;</w:t>
      </w:r>
    </w:p>
    <w:p w14:paraId="587F9461" w14:textId="77777777" w:rsidR="00EF48D8" w:rsidRDefault="002A4A86" w:rsidP="00A704DE">
      <w:pPr>
        <w:pStyle w:val="af6"/>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необеспечении Потребителем свободного доступа или проезда к оборудованным контейнерным площадкам,</w:t>
      </w:r>
      <w:r>
        <w:rPr>
          <w:rFonts w:ascii="Times New Roman" w:hAnsi="Times New Roman" w:cs="Times New Roman"/>
        </w:rPr>
        <w:t xml:space="preserve"> </w:t>
      </w:r>
      <w:r>
        <w:rPr>
          <w:rFonts w:ascii="Times New Roman" w:hAnsi="Times New Roman" w:cs="Times New Roman"/>
          <w:sz w:val="20"/>
          <w:szCs w:val="20"/>
        </w:rPr>
        <w:t>в том числе из-за парковки автомобилей, неочищенных от снега подъездных путей, провисание проводов и т.п.;</w:t>
      </w:r>
    </w:p>
    <w:p w14:paraId="316C3205" w14:textId="77777777" w:rsidR="00EF48D8" w:rsidRDefault="002A4A86" w:rsidP="00A704DE">
      <w:pPr>
        <w:pStyle w:val="af6"/>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складировании в контейнер под ТКО горевших, ядовитых, токсичных, строительных отходов;</w:t>
      </w:r>
    </w:p>
    <w:p w14:paraId="1EC7A90F" w14:textId="77777777" w:rsidR="00EF48D8" w:rsidRDefault="002A4A86" w:rsidP="00A704DE">
      <w:pPr>
        <w:pStyle w:val="af6"/>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xml:space="preserve">• при складировании в контейнер ТКО, смешанных с жидкими отходами, листьями и ветками деревьев, смета. </w:t>
      </w:r>
    </w:p>
    <w:p w14:paraId="6CAD639D" w14:textId="77777777" w:rsidR="00EF48D8" w:rsidRDefault="002A4A86" w:rsidP="00A704DE">
      <w:pPr>
        <w:pStyle w:val="af6"/>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При этом Региональным оператором (представителем Регионального оператора) может быть составлен акт о невозможности исполнения обязательств.</w:t>
      </w:r>
    </w:p>
    <w:p w14:paraId="52D35C98" w14:textId="77777777" w:rsidR="00EF48D8" w:rsidRDefault="002A4A86" w:rsidP="00A704DE">
      <w:pPr>
        <w:pStyle w:val="af6"/>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случае технической неисправности контейнера(</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а также несоответствия контейнера(</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14:paraId="1194160D"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8.8.</w:t>
      </w:r>
      <w:r>
        <w:rPr>
          <w:rFonts w:ascii="Times New Roman" w:hAnsi="Times New Roman" w:cs="Times New Roman"/>
          <w:sz w:val="20"/>
          <w:szCs w:val="20"/>
        </w:rPr>
        <w:t xml:space="preserve"> </w:t>
      </w:r>
      <w:r>
        <w:rPr>
          <w:rFonts w:ascii="Times New Roman" w:hAnsi="Times New Roman" w:cs="Times New Roman"/>
          <w:sz w:val="20"/>
          <w:szCs w:val="20"/>
        </w:rPr>
        <w:tab/>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14:paraId="791EBA9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8.9.</w:t>
      </w:r>
      <w:r>
        <w:rPr>
          <w:rFonts w:ascii="Times New Roman" w:hAnsi="Times New Roman" w:cs="Times New Roman"/>
          <w:sz w:val="20"/>
          <w:szCs w:val="20"/>
        </w:rPr>
        <w:t xml:space="preserve"> </w:t>
      </w:r>
      <w:r>
        <w:rPr>
          <w:rFonts w:ascii="Times New Roman" w:hAnsi="Times New Roman" w:cs="Times New Roman"/>
          <w:sz w:val="20"/>
          <w:szCs w:val="20"/>
        </w:rPr>
        <w:tab/>
        <w:t>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Контрактом, Потребитель несет административную ответственность в соответствии с действующим законодательством.</w:t>
      </w:r>
    </w:p>
    <w:p w14:paraId="2AE9838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8.10.</w:t>
      </w:r>
      <w:r>
        <w:rPr>
          <w:rFonts w:ascii="Times New Roman" w:hAnsi="Times New Roman" w:cs="Times New Roman"/>
          <w:sz w:val="20"/>
          <w:szCs w:val="20"/>
        </w:rPr>
        <w:t xml:space="preserve">  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w:t>
      </w:r>
      <w:bookmarkStart w:id="0" w:name="_Hlk33022496"/>
      <w:r>
        <w:rPr>
          <w:rFonts w:ascii="Times New Roman" w:hAnsi="Times New Roman" w:cs="Times New Roman"/>
          <w:sz w:val="20"/>
          <w:szCs w:val="20"/>
        </w:rPr>
        <w:t>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bookmarkEnd w:id="0"/>
    </w:p>
    <w:p w14:paraId="5B67CD4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8.11.</w:t>
      </w:r>
      <w:r>
        <w:rPr>
          <w:rFonts w:ascii="Times New Roman" w:hAnsi="Times New Roman" w:cs="Times New Roman"/>
          <w:sz w:val="20"/>
          <w:szCs w:val="20"/>
        </w:rPr>
        <w:t xml:space="preserve"> За факт неисполнения или ненадлежащего исполнения Региональным оператором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383BD51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1000 рублей, если цена контракта не превышает 3 млн. рублей;</w:t>
      </w:r>
    </w:p>
    <w:p w14:paraId="6A6AD68D"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5000 рублей, если цена контракта составляет от 3 млн. рублей до 50 млн. рублей (включительно);</w:t>
      </w:r>
    </w:p>
    <w:p w14:paraId="1FB5E17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14:paraId="1F96C6C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100000 рублей, если цена контракта превышает 100 млн. рублей.</w:t>
      </w:r>
    </w:p>
    <w:p w14:paraId="76549D8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8.12.</w:t>
      </w:r>
      <w:r>
        <w:rPr>
          <w:rFonts w:ascii="Times New Roman" w:hAnsi="Times New Roman" w:cs="Times New Roman"/>
          <w:sz w:val="20"/>
          <w:szCs w:val="20"/>
        </w:rPr>
        <w:t xml:space="preserve">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14:paraId="272B363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1000 рублей, если цена контракта не превышает 3 млн. рублей (включительно);</w:t>
      </w:r>
    </w:p>
    <w:p w14:paraId="3FCB48B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5000 рублей, если цена контракта составляет от 3 млн. рублей до 50 млн. рублей (включительно);</w:t>
      </w:r>
    </w:p>
    <w:p w14:paraId="74B1C742"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14:paraId="633617F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100000 рублей, если цена контракта превышает 100 млн. рублей.</w:t>
      </w:r>
    </w:p>
    <w:p w14:paraId="2D41B18D"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8.13</w:t>
      </w:r>
      <w:r>
        <w:rPr>
          <w:rFonts w:ascii="Times New Roman" w:eastAsia="Calibri" w:hAnsi="Times New Roman" w:cs="Times New Roman"/>
          <w:sz w:val="20"/>
          <w:szCs w:val="20"/>
          <w:lang w:eastAsia="en-US"/>
        </w:rPr>
        <w:t>. 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r>
        <w:rPr>
          <w:rFonts w:ascii="Times New Roman" w:eastAsia="Calibri" w:hAnsi="Times New Roman" w:cs="Times New Roman"/>
          <w:b/>
          <w:sz w:val="20"/>
          <w:szCs w:val="20"/>
          <w:lang w:eastAsia="en-US"/>
        </w:rPr>
        <w:t xml:space="preserve"> </w:t>
      </w:r>
    </w:p>
    <w:p w14:paraId="4C4533C1"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8.14.</w:t>
      </w:r>
      <w:r>
        <w:rPr>
          <w:rFonts w:ascii="Times New Roman" w:eastAsia="Calibri" w:hAnsi="Times New Roman" w:cs="Times New Roman"/>
          <w:sz w:val="20"/>
          <w:szCs w:val="20"/>
          <w:lang w:eastAsia="en-US"/>
        </w:rPr>
        <w:t xml:space="preserve"> 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14:paraId="15DF6289" w14:textId="77777777" w:rsidR="00EF48D8" w:rsidRDefault="002A4A86" w:rsidP="00A704DE">
      <w:pPr>
        <w:pStyle w:val="af6"/>
        <w:spacing w:after="0" w:line="240" w:lineRule="auto"/>
        <w:contextualSpacing/>
        <w:jc w:val="both"/>
        <w:rPr>
          <w:rFonts w:ascii="Times New Roman" w:hAnsi="Times New Roman" w:cs="Times New Roman"/>
        </w:rPr>
      </w:pPr>
      <w:r>
        <w:rPr>
          <w:rFonts w:ascii="Times New Roman" w:hAnsi="Times New Roman" w:cs="Times New Roman"/>
          <w:b/>
          <w:sz w:val="20"/>
          <w:szCs w:val="20"/>
        </w:rPr>
        <w:t>8.15.</w:t>
      </w:r>
      <w:r>
        <w:rPr>
          <w:rFonts w:ascii="Times New Roman" w:hAnsi="Times New Roman" w:cs="Times New Roman"/>
          <w:sz w:val="20"/>
          <w:szCs w:val="20"/>
        </w:rPr>
        <w:t xml:space="preserve"> Региональный оператор освобождается от ответственности при отсутствии у Потребителя Свидетельства (согласно Федерального закона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w:t>
      </w:r>
      <w:r>
        <w:rPr>
          <w:rFonts w:ascii="Times New Roman" w:hAnsi="Times New Roman" w:cs="Times New Roman"/>
        </w:rPr>
        <w:t xml:space="preserve"> </w:t>
      </w:r>
    </w:p>
    <w:p w14:paraId="35D3D91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rPr>
        <w:lastRenderedPageBreak/>
        <w:t xml:space="preserve">           </w:t>
      </w:r>
      <w:r>
        <w:rPr>
          <w:rFonts w:ascii="Times New Roman" w:hAnsi="Times New Roman" w:cs="Times New Roman"/>
          <w:sz w:val="20"/>
          <w:szCs w:val="20"/>
        </w:rPr>
        <w:t>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14:paraId="1B3B3CF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Инженер по охране окружающей среды в области обращения с отходами 40.133.01 (6-й уровень квалификации) - высшее образование;</w:t>
      </w:r>
    </w:p>
    <w:p w14:paraId="4A9E96C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-Техник по обращению с отходами 16006.01 (5-й уровень квалификации) - среднетехническое;</w:t>
      </w:r>
    </w:p>
    <w:p w14:paraId="410A982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Старший техник по обращению с отходами 16.006.02 (6-й уровень квалификации) - среднетехническое.</w:t>
      </w:r>
    </w:p>
    <w:p w14:paraId="4E7CA7F3"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b/>
          <w:bCs/>
          <w:sz w:val="20"/>
          <w:szCs w:val="20"/>
        </w:rPr>
        <w:t>8.16.</w:t>
      </w:r>
      <w:r>
        <w:rPr>
          <w:rFonts w:ascii="Times New Roman" w:eastAsia="Calibri" w:hAnsi="Times New Roman" w:cs="Times New Roman"/>
          <w:sz w:val="20"/>
          <w:szCs w:val="20"/>
        </w:rPr>
        <w:t xml:space="preserve"> 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14:paraId="1F43F88F"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плюс 5°С и выше - не более 1 суток;</w:t>
      </w:r>
    </w:p>
    <w:p w14:paraId="0DA35347"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плюс 4°С и ниже - не более 3 суток.</w:t>
      </w:r>
    </w:p>
    <w:p w14:paraId="4DBE8FA7"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Calibri" w:hAnsi="Times New Roman" w:cs="Times New Roman"/>
          <w:sz w:val="20"/>
          <w:szCs w:val="20"/>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14:paraId="2299D0BD"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Calibri" w:hAnsi="Times New Roman" w:cs="Times New Roman"/>
          <w:sz w:val="20"/>
          <w:szCs w:val="20"/>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14:paraId="01E998B0" w14:textId="77777777" w:rsidR="00EF48D8" w:rsidRDefault="002A4A86" w:rsidP="00A704DE">
      <w:pPr>
        <w:pStyle w:val="af6"/>
        <w:spacing w:after="0" w:line="240" w:lineRule="auto"/>
        <w:contextualSpacing/>
        <w:jc w:val="both"/>
        <w:rPr>
          <w:rFonts w:ascii="Times New Roman" w:eastAsia="Calibri" w:hAnsi="Times New Roman" w:cs="Times New Roman"/>
        </w:rPr>
      </w:pPr>
      <w:r>
        <w:rPr>
          <w:rFonts w:ascii="Times New Roman" w:eastAsia="Calibri" w:hAnsi="Times New Roman" w:cs="Times New Roman"/>
          <w:b/>
          <w:bCs/>
          <w:sz w:val="20"/>
          <w:szCs w:val="20"/>
        </w:rPr>
        <w:t xml:space="preserve">8.17. </w:t>
      </w:r>
      <w:r>
        <w:rPr>
          <w:rFonts w:ascii="Times New Roman" w:eastAsia="Calibri" w:hAnsi="Times New Roman" w:cs="Times New Roman"/>
          <w:sz w:val="20"/>
          <w:szCs w:val="20"/>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14:paraId="799349FD" w14:textId="77777777" w:rsidR="00EF48D8" w:rsidRDefault="00EF48D8" w:rsidP="00A704DE">
      <w:pPr>
        <w:pStyle w:val="af6"/>
        <w:spacing w:after="0" w:line="240" w:lineRule="auto"/>
        <w:contextualSpacing/>
        <w:jc w:val="both"/>
        <w:rPr>
          <w:rFonts w:ascii="Times New Roman" w:hAnsi="Times New Roman" w:cs="Times New Roman"/>
          <w:color w:val="FF0000"/>
          <w:sz w:val="20"/>
          <w:szCs w:val="20"/>
        </w:rPr>
      </w:pPr>
    </w:p>
    <w:p w14:paraId="228A55A4" w14:textId="77777777" w:rsidR="00EF48D8" w:rsidRDefault="002A4A86" w:rsidP="00A704DE">
      <w:pPr>
        <w:pStyle w:val="af6"/>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Обстоятельства непреодолимой силы</w:t>
      </w:r>
    </w:p>
    <w:p w14:paraId="3004402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9.1.</w:t>
      </w:r>
      <w:r>
        <w:rPr>
          <w:rFonts w:ascii="Times New Roman" w:hAnsi="Times New Roman" w:cs="Times New Roman"/>
          <w:sz w:val="20"/>
          <w:szCs w:val="20"/>
        </w:rPr>
        <w:t xml:space="preserve"> </w:t>
      </w:r>
      <w:r>
        <w:rPr>
          <w:rFonts w:ascii="Times New Roman" w:hAnsi="Times New Roman" w:cs="Times New Roman"/>
          <w:sz w:val="20"/>
          <w:szCs w:val="20"/>
        </w:rPr>
        <w:tab/>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14:paraId="2E1F091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9.2.</w:t>
      </w:r>
      <w:r>
        <w:rPr>
          <w:rFonts w:ascii="Times New Roman" w:hAnsi="Times New Roman" w:cs="Times New Roman"/>
          <w:sz w:val="20"/>
          <w:szCs w:val="20"/>
        </w:rPr>
        <w:t xml:space="preserve"> </w:t>
      </w:r>
      <w:r>
        <w:rPr>
          <w:rFonts w:ascii="Times New Roman" w:hAnsi="Times New Roman" w:cs="Times New Roman"/>
          <w:sz w:val="20"/>
          <w:szCs w:val="20"/>
        </w:rPr>
        <w:tab/>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77AD86A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9.3.</w:t>
      </w:r>
      <w:r>
        <w:rPr>
          <w:rFonts w:ascii="Times New Roman" w:hAnsi="Times New Roman" w:cs="Times New Roman"/>
          <w:sz w:val="20"/>
          <w:szCs w:val="20"/>
        </w:rPr>
        <w:t xml:space="preserve"> </w:t>
      </w:r>
      <w:r>
        <w:rPr>
          <w:rFonts w:ascii="Times New Roman" w:hAnsi="Times New Roman" w:cs="Times New Roman"/>
          <w:sz w:val="20"/>
          <w:szCs w:val="20"/>
        </w:rPr>
        <w:tab/>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14:paraId="5713D52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9.4.</w:t>
      </w:r>
      <w:r>
        <w:rPr>
          <w:rFonts w:ascii="Times New Roman" w:hAnsi="Times New Roman" w:cs="Times New Roman"/>
          <w:sz w:val="20"/>
          <w:szCs w:val="20"/>
        </w:rPr>
        <w:t xml:space="preserve"> </w:t>
      </w:r>
      <w:r>
        <w:rPr>
          <w:rFonts w:ascii="Times New Roman" w:hAnsi="Times New Roman" w:cs="Times New Roman"/>
          <w:sz w:val="20"/>
          <w:szCs w:val="20"/>
        </w:rPr>
        <w:tab/>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2EE5891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36C93995" w14:textId="77777777" w:rsidR="00EF48D8" w:rsidRDefault="00EF48D8" w:rsidP="00A704DE">
      <w:pPr>
        <w:pStyle w:val="af6"/>
        <w:spacing w:after="0" w:line="240" w:lineRule="auto"/>
        <w:contextualSpacing/>
        <w:jc w:val="both"/>
        <w:rPr>
          <w:rFonts w:ascii="Times New Roman" w:hAnsi="Times New Roman" w:cs="Times New Roman"/>
          <w:sz w:val="20"/>
          <w:szCs w:val="20"/>
        </w:rPr>
      </w:pPr>
    </w:p>
    <w:p w14:paraId="60B2D721" w14:textId="77777777" w:rsidR="00EF48D8" w:rsidRDefault="002A4A86" w:rsidP="00A704DE">
      <w:pPr>
        <w:pStyle w:val="af6"/>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Срок действия Контракта. Порядок изменение расторжения Контракта</w:t>
      </w:r>
    </w:p>
    <w:p w14:paraId="47F3EA33" w14:textId="6808CF96" w:rsidR="00EF48D8" w:rsidRDefault="002A4A86" w:rsidP="00A704DE">
      <w:pPr>
        <w:spacing w:after="0" w:line="240" w:lineRule="auto"/>
        <w:jc w:val="both"/>
        <w:rPr>
          <w:rFonts w:eastAsia="Calibri" w:cs="Times New Roman"/>
          <w:kern w:val="0"/>
          <w:sz w:val="20"/>
          <w:szCs w:val="20"/>
          <w:lang w:eastAsia="en-US" w:bidi="ar-SA"/>
        </w:rPr>
      </w:pPr>
      <w:r>
        <w:rPr>
          <w:rFonts w:cs="Times New Roman"/>
          <w:b/>
          <w:sz w:val="20"/>
          <w:szCs w:val="20"/>
        </w:rPr>
        <w:t>10.1.</w:t>
      </w:r>
      <w:r>
        <w:rPr>
          <w:rFonts w:cs="Times New Roman"/>
          <w:sz w:val="20"/>
          <w:szCs w:val="20"/>
        </w:rPr>
        <w:t xml:space="preserve">  </w:t>
      </w:r>
      <w:r>
        <w:rPr>
          <w:rFonts w:cs="Times New Roman"/>
          <w:sz w:val="20"/>
          <w:szCs w:val="20"/>
        </w:rPr>
        <w:tab/>
      </w:r>
      <w:r>
        <w:rPr>
          <w:rFonts w:eastAsia="Calibri" w:cs="Times New Roman"/>
          <w:kern w:val="0"/>
          <w:sz w:val="20"/>
          <w:szCs w:val="20"/>
          <w:lang w:eastAsia="en-US" w:bidi="ar-SA"/>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 «</w:t>
      </w:r>
      <w:r w:rsidR="0033478D">
        <w:rPr>
          <w:rFonts w:eastAsia="Calibri" w:cs="Times New Roman"/>
          <w:kern w:val="0"/>
          <w:sz w:val="20"/>
          <w:szCs w:val="20"/>
          <w:lang w:eastAsia="en-US" w:bidi="ar-SA"/>
        </w:rPr>
        <w:t>____</w:t>
      </w:r>
      <w:r>
        <w:rPr>
          <w:rFonts w:eastAsia="Calibri" w:cs="Times New Roman"/>
          <w:kern w:val="0"/>
          <w:sz w:val="20"/>
          <w:szCs w:val="20"/>
          <w:lang w:eastAsia="en-US" w:bidi="ar-SA"/>
        </w:rPr>
        <w:t xml:space="preserve">» </w:t>
      </w:r>
      <w:r w:rsidR="0033478D">
        <w:rPr>
          <w:rFonts w:eastAsia="Calibri" w:cs="Times New Roman"/>
          <w:kern w:val="0"/>
          <w:sz w:val="20"/>
          <w:szCs w:val="20"/>
          <w:lang w:eastAsia="en-US" w:bidi="ar-SA"/>
        </w:rPr>
        <w:t>_______</w:t>
      </w:r>
      <w:r>
        <w:rPr>
          <w:rFonts w:eastAsia="Calibri" w:cs="Times New Roman"/>
          <w:kern w:val="0"/>
          <w:sz w:val="20"/>
          <w:szCs w:val="20"/>
          <w:lang w:eastAsia="en-US" w:bidi="ar-SA"/>
        </w:rPr>
        <w:t xml:space="preserve"> 2020 года и действует по «</w:t>
      </w:r>
      <w:r w:rsidR="0033478D">
        <w:rPr>
          <w:rFonts w:eastAsia="Calibri" w:cs="Times New Roman"/>
          <w:kern w:val="0"/>
          <w:sz w:val="20"/>
          <w:szCs w:val="20"/>
          <w:lang w:eastAsia="en-US" w:bidi="ar-SA"/>
        </w:rPr>
        <w:t>____</w:t>
      </w:r>
      <w:r>
        <w:rPr>
          <w:rFonts w:eastAsia="Calibri" w:cs="Times New Roman"/>
          <w:kern w:val="0"/>
          <w:sz w:val="20"/>
          <w:szCs w:val="20"/>
          <w:lang w:eastAsia="en-US" w:bidi="ar-SA"/>
        </w:rPr>
        <w:t xml:space="preserve">» </w:t>
      </w:r>
      <w:r w:rsidR="0033478D">
        <w:rPr>
          <w:rFonts w:eastAsia="Calibri" w:cs="Times New Roman"/>
          <w:kern w:val="0"/>
          <w:sz w:val="20"/>
          <w:szCs w:val="20"/>
          <w:lang w:eastAsia="en-US" w:bidi="ar-SA"/>
        </w:rPr>
        <w:t>_______</w:t>
      </w:r>
      <w:r>
        <w:rPr>
          <w:rFonts w:eastAsia="Calibri" w:cs="Times New Roman"/>
          <w:kern w:val="0"/>
          <w:sz w:val="20"/>
          <w:szCs w:val="20"/>
          <w:lang w:eastAsia="en-US" w:bidi="ar-SA"/>
        </w:rPr>
        <w:t xml:space="preserve"> 20</w:t>
      </w:r>
      <w:r w:rsidR="0033478D">
        <w:rPr>
          <w:rFonts w:eastAsia="Calibri" w:cs="Times New Roman"/>
          <w:kern w:val="0"/>
          <w:sz w:val="20"/>
          <w:szCs w:val="20"/>
          <w:lang w:eastAsia="en-US" w:bidi="ar-SA"/>
        </w:rPr>
        <w:t>___</w:t>
      </w:r>
      <w:r>
        <w:rPr>
          <w:rFonts w:eastAsia="Calibri" w:cs="Times New Roman"/>
          <w:kern w:val="0"/>
          <w:sz w:val="20"/>
          <w:szCs w:val="20"/>
          <w:lang w:eastAsia="en-US" w:bidi="ar-SA"/>
        </w:rPr>
        <w:t xml:space="preserve"> года. </w:t>
      </w:r>
    </w:p>
    <w:p w14:paraId="736C7EDD" w14:textId="77777777" w:rsidR="00EF48D8" w:rsidRDefault="002A4A86" w:rsidP="00A704DE">
      <w:pPr>
        <w:pStyle w:val="af6"/>
        <w:spacing w:after="0" w:line="240" w:lineRule="auto"/>
        <w:jc w:val="both"/>
        <w:rPr>
          <w:rFonts w:ascii="Times New Roman" w:hAnsi="Times New Roman"/>
          <w:sz w:val="20"/>
          <w:szCs w:val="20"/>
        </w:rPr>
      </w:pPr>
      <w:r>
        <w:rPr>
          <w:rFonts w:ascii="Times New Roman" w:hAnsi="Times New Roman"/>
          <w:b/>
          <w:sz w:val="20"/>
          <w:szCs w:val="20"/>
        </w:rPr>
        <w:t>10.2.</w:t>
      </w:r>
      <w:r>
        <w:rPr>
          <w:rFonts w:ascii="Times New Roman" w:hAnsi="Times New Roman"/>
          <w:sz w:val="20"/>
          <w:szCs w:val="20"/>
        </w:rPr>
        <w:t xml:space="preserve"> </w:t>
      </w:r>
      <w:r>
        <w:rPr>
          <w:rFonts w:ascii="Times New Roman" w:hAnsi="Times New Roman"/>
          <w:sz w:val="20"/>
          <w:szCs w:val="20"/>
        </w:rPr>
        <w:tab/>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14:paraId="244BEA6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10.3.</w:t>
      </w:r>
      <w:r>
        <w:rPr>
          <w:rFonts w:ascii="Times New Roman" w:hAnsi="Times New Roman" w:cs="Times New Roman"/>
          <w:sz w:val="20"/>
          <w:szCs w:val="20"/>
        </w:rPr>
        <w:t xml:space="preserve"> </w:t>
      </w:r>
      <w:r>
        <w:rPr>
          <w:rFonts w:ascii="Times New Roman" w:hAnsi="Times New Roman" w:cs="Times New Roman"/>
          <w:sz w:val="20"/>
          <w:szCs w:val="20"/>
        </w:rPr>
        <w:tab/>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0F6C770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10.4.</w:t>
      </w:r>
      <w:r>
        <w:rPr>
          <w:rFonts w:ascii="Times New Roman" w:hAnsi="Times New Roman" w:cs="Times New Roman"/>
          <w:sz w:val="20"/>
          <w:szCs w:val="20"/>
        </w:rPr>
        <w:t xml:space="preserve"> </w:t>
      </w:r>
      <w:r>
        <w:rPr>
          <w:rFonts w:ascii="Times New Roman" w:hAnsi="Times New Roman" w:cs="Times New Roman"/>
          <w:sz w:val="20"/>
          <w:szCs w:val="20"/>
        </w:rPr>
        <w:ta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F1EA91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10.5.</w:t>
      </w:r>
      <w:r>
        <w:rPr>
          <w:rFonts w:ascii="Times New Roman" w:hAnsi="Times New Roman" w:cs="Times New Roman"/>
          <w:sz w:val="20"/>
          <w:szCs w:val="20"/>
        </w:rPr>
        <w:t xml:space="preserve"> </w:t>
      </w:r>
      <w:r>
        <w:rPr>
          <w:rFonts w:ascii="Times New Roman" w:hAnsi="Times New Roman" w:cs="Times New Roman"/>
          <w:sz w:val="20"/>
          <w:szCs w:val="20"/>
        </w:rPr>
        <w:tab/>
        <w:t>Потребитель вправе принять решение об одностороннем отказе от исполнения Контракта в соответствии с гражданским законодательством.</w:t>
      </w:r>
    </w:p>
    <w:p w14:paraId="664AEDD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10.6.</w:t>
      </w:r>
      <w:r>
        <w:rPr>
          <w:rFonts w:ascii="Times New Roman" w:hAnsi="Times New Roman" w:cs="Times New Roman"/>
          <w:sz w:val="20"/>
          <w:szCs w:val="20"/>
        </w:rPr>
        <w:t xml:space="preserve"> </w:t>
      </w:r>
      <w:r>
        <w:rPr>
          <w:rFonts w:ascii="Times New Roman" w:hAnsi="Times New Roman" w:cs="Times New Roman"/>
          <w:sz w:val="20"/>
          <w:szCs w:val="20"/>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3933A4E" w14:textId="77777777" w:rsidR="00EF48D8" w:rsidRDefault="002A4A86" w:rsidP="00A704DE">
      <w:pPr>
        <w:pStyle w:val="af6"/>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Порядок разрешения споров</w:t>
      </w:r>
    </w:p>
    <w:p w14:paraId="22309D14" w14:textId="77777777"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sz w:val="20"/>
          <w:szCs w:val="20"/>
        </w:rPr>
        <w:t>11.1.</w:t>
      </w:r>
      <w:r>
        <w:rPr>
          <w:rFonts w:ascii="Times New Roman" w:hAnsi="Times New Roman"/>
          <w:sz w:val="20"/>
          <w:szCs w:val="20"/>
        </w:rPr>
        <w:t xml:space="preserve">  Споры Сторон, возникшие в связи с исполнением настоящего Контракта, разрешаются путем переговоров.</w:t>
      </w:r>
    </w:p>
    <w:p w14:paraId="3E06BA78" w14:textId="77777777"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bCs/>
          <w:sz w:val="20"/>
          <w:szCs w:val="20"/>
        </w:rPr>
        <w:t xml:space="preserve">11.2. </w:t>
      </w:r>
      <w:r>
        <w:rPr>
          <w:rFonts w:ascii="Times New Roman" w:hAnsi="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14:paraId="232C5BE5" w14:textId="77777777"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bCs/>
          <w:sz w:val="20"/>
          <w:szCs w:val="20"/>
        </w:rPr>
        <w:t>11.3.</w:t>
      </w:r>
      <w:r>
        <w:rPr>
          <w:rFonts w:ascii="Times New Roman" w:hAnsi="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14:paraId="77CE32E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b/>
          <w:sz w:val="20"/>
          <w:szCs w:val="20"/>
        </w:rPr>
        <w:t>11.4.</w:t>
      </w:r>
      <w:r>
        <w:rPr>
          <w:rFonts w:ascii="Times New Roman" w:hAnsi="Times New Roman"/>
          <w:sz w:val="20"/>
          <w:szCs w:val="20"/>
        </w:rPr>
        <w:t xml:space="preserve">  </w:t>
      </w:r>
      <w:r>
        <w:rPr>
          <w:rFonts w:ascii="Times New Roman" w:hAnsi="Times New Roman" w:cs="Times New Roman"/>
          <w:sz w:val="20"/>
          <w:szCs w:val="20"/>
        </w:rPr>
        <w:t>Разногласия с Потребителем, не урегулированные путем переговоров, подлежат рассмотрению в Арбитражном суде Красноярского края</w:t>
      </w:r>
    </w:p>
    <w:p w14:paraId="3C8402DD" w14:textId="77777777" w:rsidR="00EF48D8" w:rsidRDefault="002A4A86" w:rsidP="00A704DE">
      <w:pPr>
        <w:pStyle w:val="af6"/>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12. Антикоррупционная оговорка</w:t>
      </w:r>
    </w:p>
    <w:p w14:paraId="2F6EB99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12.1.</w:t>
      </w:r>
      <w:r>
        <w:rPr>
          <w:rFonts w:ascii="Times New Roman" w:hAnsi="Times New Roman" w:cs="Times New Roman"/>
          <w:sz w:val="20"/>
          <w:szCs w:val="20"/>
        </w:rPr>
        <w:tab/>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5D3BA5D"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6A1651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12.2.</w:t>
      </w:r>
      <w:r>
        <w:rPr>
          <w:rFonts w:ascii="Times New Roman" w:hAnsi="Times New Roman" w:cs="Times New Roman"/>
          <w:sz w:val="20"/>
          <w:szCs w:val="20"/>
        </w:rPr>
        <w:tab/>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14:paraId="58AF0A8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Каналы уведомления Потребителя о нарушениях каких-либо положений пункта 12.1. настоящего Контракта: _______________</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электронная почта  Потребителя).</w:t>
      </w:r>
    </w:p>
    <w:p w14:paraId="4E32BBB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Каналы уведомления Регионального оператора о нарушениях каких-либо положений пункта 12.1. настоящего Контракта: тел. 8 391 290 24 24.</w:t>
      </w:r>
    </w:p>
    <w:p w14:paraId="0B587F4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12.3.</w:t>
      </w:r>
      <w:r>
        <w:rPr>
          <w:rFonts w:ascii="Times New Roman" w:hAnsi="Times New Roman" w:cs="Times New Roman"/>
          <w:sz w:val="20"/>
          <w:szCs w:val="20"/>
        </w:rPr>
        <w:tab/>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5D177CD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12.4.</w:t>
      </w:r>
      <w:r>
        <w:rPr>
          <w:rFonts w:ascii="Times New Roman" w:hAnsi="Times New Roman" w:cs="Times New Roman"/>
          <w:sz w:val="20"/>
          <w:szCs w:val="20"/>
        </w:rPr>
        <w:tab/>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91C365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12.5.</w:t>
      </w:r>
      <w:r>
        <w:rPr>
          <w:rFonts w:ascii="Times New Roman" w:hAnsi="Times New Roman" w:cs="Times New Roman"/>
          <w:sz w:val="20"/>
          <w:szCs w:val="20"/>
        </w:rPr>
        <w:tab/>
        <w:t>В случае подтверждения факта нарушения одной Стороной положений пункта 12.1. настоящего контракта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14:paraId="7A5D8E54" w14:textId="77777777" w:rsidR="00EF48D8" w:rsidRDefault="00EF48D8" w:rsidP="00A704DE">
      <w:pPr>
        <w:pStyle w:val="af6"/>
        <w:spacing w:after="0" w:line="240" w:lineRule="auto"/>
        <w:contextualSpacing/>
        <w:jc w:val="both"/>
        <w:rPr>
          <w:rFonts w:ascii="Times New Roman" w:hAnsi="Times New Roman" w:cs="Times New Roman"/>
          <w:spacing w:val="-4"/>
          <w:sz w:val="20"/>
          <w:szCs w:val="20"/>
        </w:rPr>
      </w:pPr>
    </w:p>
    <w:p w14:paraId="722A2DD7" w14:textId="77777777" w:rsidR="00EF48D8" w:rsidRDefault="002A4A86" w:rsidP="00A704DE">
      <w:pPr>
        <w:pStyle w:val="af6"/>
        <w:numPr>
          <w:ilvl w:val="0"/>
          <w:numId w:val="4"/>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Прочие условия</w:t>
      </w:r>
    </w:p>
    <w:p w14:paraId="572D7EB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13.1. </w:t>
      </w:r>
      <w:r>
        <w:rPr>
          <w:rFonts w:ascii="Times New Roman" w:hAnsi="Times New Roman" w:cs="Times New Roman"/>
          <w:b/>
          <w:sz w:val="20"/>
          <w:szCs w:val="20"/>
        </w:rPr>
        <w:tab/>
      </w:r>
      <w:r>
        <w:rPr>
          <w:rFonts w:ascii="Times New Roman" w:hAnsi="Times New Roman" w:cs="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14:paraId="07637586"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13.2.</w:t>
      </w:r>
      <w:r>
        <w:rPr>
          <w:rFonts w:ascii="Times New Roman" w:hAnsi="Times New Roman" w:cs="Times New Roman"/>
          <w:sz w:val="20"/>
          <w:szCs w:val="20"/>
        </w:rPr>
        <w:t xml:space="preserve"> </w:t>
      </w:r>
      <w:r>
        <w:rPr>
          <w:rFonts w:ascii="Times New Roman" w:hAnsi="Times New Roman" w:cs="Times New Roman"/>
          <w:sz w:val="20"/>
          <w:szCs w:val="20"/>
        </w:rPr>
        <w:tab/>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14:paraId="0DA041E4"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13.3.</w:t>
      </w:r>
      <w:r>
        <w:rPr>
          <w:rFonts w:ascii="Times New Roman" w:hAnsi="Times New Roman" w:cs="Times New Roman"/>
          <w:sz w:val="20"/>
          <w:szCs w:val="20"/>
        </w:rPr>
        <w:t xml:space="preserve"> </w:t>
      </w:r>
      <w:r>
        <w:rPr>
          <w:rFonts w:ascii="Times New Roman" w:hAnsi="Times New Roman" w:cs="Times New Roman"/>
          <w:sz w:val="20"/>
          <w:szCs w:val="20"/>
        </w:rPr>
        <w:tab/>
        <w:t>Право собственности на ТКО переходит к Региональному оператору с момента погрузки ТКО в мусоровоз.</w:t>
      </w:r>
    </w:p>
    <w:p w14:paraId="580C81B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13.4.</w:t>
      </w:r>
      <w:r>
        <w:rPr>
          <w:rFonts w:ascii="Times New Roman" w:hAnsi="Times New Roman" w:cs="Times New Roman"/>
          <w:sz w:val="20"/>
          <w:szCs w:val="20"/>
        </w:rPr>
        <w:t xml:space="preserve"> </w:t>
      </w:r>
      <w:r>
        <w:rPr>
          <w:rFonts w:ascii="Times New Roman" w:hAnsi="Times New Roman" w:cs="Times New Roman"/>
          <w:sz w:val="20"/>
          <w:szCs w:val="20"/>
        </w:rPr>
        <w:tab/>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w:t>
      </w:r>
      <w:r>
        <w:rPr>
          <w:rFonts w:ascii="Times New Roman" w:hAnsi="Times New Roman" w:cs="Times New Roman"/>
          <w:sz w:val="20"/>
          <w:szCs w:val="20"/>
        </w:rPr>
        <w:lastRenderedPageBreak/>
        <w:t>доступными способами (почтовое отправление,  письмом на эл. почту, нарочно), позволяющим  подтвердить его получение.</w:t>
      </w:r>
    </w:p>
    <w:p w14:paraId="72DA65E2" w14:textId="77777777" w:rsidR="00EF48D8" w:rsidRDefault="002A4A86" w:rsidP="00A704DE">
      <w:pPr>
        <w:pStyle w:val="af6"/>
        <w:spacing w:after="0" w:line="240" w:lineRule="auto"/>
        <w:contextualSpacing/>
        <w:jc w:val="both"/>
        <w:rPr>
          <w:rFonts w:ascii="Times New Roman" w:eastAsia="Arial Unicode MS" w:hAnsi="Times New Roman" w:cs="Times New Roman"/>
          <w:color w:val="000000"/>
          <w:sz w:val="20"/>
          <w:szCs w:val="20"/>
          <w:lang w:bidi="ru-RU"/>
        </w:rPr>
      </w:pPr>
      <w:r>
        <w:rPr>
          <w:rFonts w:ascii="Times New Roman" w:eastAsia="Arial Unicode MS" w:hAnsi="Times New Roman" w:cs="Times New Roman"/>
          <w:b/>
          <w:color w:val="000000"/>
          <w:sz w:val="20"/>
          <w:szCs w:val="20"/>
          <w:lang w:bidi="ru-RU"/>
        </w:rPr>
        <w:t>13.5.</w:t>
      </w:r>
      <w:r>
        <w:rPr>
          <w:rFonts w:ascii="Times New Roman" w:eastAsia="Arial Unicode MS" w:hAnsi="Times New Roman" w:cs="Times New Roman"/>
          <w:color w:val="000000"/>
          <w:sz w:val="20"/>
          <w:szCs w:val="20"/>
          <w:lang w:bidi="ru-RU"/>
        </w:rPr>
        <w:t xml:space="preserve"> 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14:paraId="3F8385B7" w14:textId="77777777" w:rsidR="00EF48D8" w:rsidRDefault="002A4A86" w:rsidP="00A704DE">
      <w:pPr>
        <w:pStyle w:val="af6"/>
        <w:spacing w:after="0" w:line="240" w:lineRule="auto"/>
        <w:contextualSpacing/>
        <w:jc w:val="both"/>
        <w:rPr>
          <w:rFonts w:ascii="Times New Roman" w:eastAsia="Arial Unicode MS" w:hAnsi="Times New Roman" w:cs="Times New Roman"/>
          <w:color w:val="000000"/>
          <w:sz w:val="20"/>
          <w:szCs w:val="20"/>
          <w:lang w:bidi="ru-RU"/>
        </w:rPr>
      </w:pPr>
      <w:r>
        <w:rPr>
          <w:rFonts w:ascii="Times New Roman" w:eastAsia="Arial Unicode MS" w:hAnsi="Times New Roman" w:cs="Times New Roman"/>
          <w:color w:val="000000"/>
          <w:sz w:val="20"/>
          <w:szCs w:val="20"/>
          <w:lang w:bidi="ru-RU"/>
        </w:rPr>
        <w:t>-  на электронный почтовый ящик (e-</w:t>
      </w:r>
      <w:proofErr w:type="spellStart"/>
      <w:r>
        <w:rPr>
          <w:rFonts w:ascii="Times New Roman" w:eastAsia="Arial Unicode MS" w:hAnsi="Times New Roman" w:cs="Times New Roman"/>
          <w:color w:val="000000"/>
          <w:sz w:val="20"/>
          <w:szCs w:val="20"/>
          <w:lang w:bidi="ru-RU"/>
        </w:rPr>
        <w:t>mail</w:t>
      </w:r>
      <w:proofErr w:type="spellEnd"/>
      <w:r>
        <w:rPr>
          <w:rFonts w:ascii="Times New Roman" w:eastAsia="Arial Unicode MS" w:hAnsi="Times New Roman" w:cs="Times New Roman"/>
          <w:color w:val="000000"/>
          <w:sz w:val="20"/>
          <w:szCs w:val="20"/>
          <w:lang w:bidi="ru-RU"/>
        </w:rPr>
        <w:t>), указанный в Разделе 14. «Реквизиты сторон» Настоящего Контракта –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14:paraId="33AD85A3" w14:textId="77777777" w:rsidR="00EF48D8" w:rsidRDefault="002A4A86" w:rsidP="00A704DE">
      <w:pPr>
        <w:pStyle w:val="af6"/>
        <w:spacing w:after="0" w:line="240" w:lineRule="auto"/>
        <w:contextualSpacing/>
        <w:jc w:val="both"/>
        <w:rPr>
          <w:rFonts w:ascii="Times New Roman" w:eastAsia="Arial Unicode MS" w:hAnsi="Times New Roman" w:cs="Times New Roman"/>
          <w:color w:val="000000"/>
          <w:sz w:val="20"/>
          <w:szCs w:val="20"/>
          <w:lang w:bidi="ru-RU"/>
        </w:rPr>
      </w:pPr>
      <w:r>
        <w:rPr>
          <w:rFonts w:ascii="Times New Roman" w:eastAsia="Arial Unicode MS" w:hAnsi="Times New Roman" w:cs="Times New Roman"/>
          <w:color w:val="000000"/>
          <w:sz w:val="20"/>
          <w:szCs w:val="20"/>
          <w:lang w:bidi="ru-RU"/>
        </w:rPr>
        <w:t>- заказным письмом по адресу местонахождения Стороны;</w:t>
      </w:r>
    </w:p>
    <w:p w14:paraId="22EC94F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eastAsia="Arial Unicode MS" w:hAnsi="Times New Roman" w:cs="Times New Roman"/>
          <w:color w:val="000000"/>
          <w:sz w:val="20"/>
          <w:szCs w:val="20"/>
          <w:lang w:bidi="ru-RU"/>
        </w:rPr>
        <w:t>- передача лично Стороне или его уполномоченному представителю под роспись либо по передаточному акту.</w:t>
      </w:r>
    </w:p>
    <w:p w14:paraId="691C480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13.6.</w:t>
      </w:r>
      <w:r>
        <w:rPr>
          <w:rFonts w:ascii="Times New Roman" w:hAnsi="Times New Roman" w:cs="Times New Roman"/>
          <w:sz w:val="20"/>
          <w:szCs w:val="20"/>
        </w:rPr>
        <w:t xml:space="preserve"> </w:t>
      </w:r>
      <w:r>
        <w:rPr>
          <w:rFonts w:ascii="Times New Roman" w:hAnsi="Times New Roman" w:cs="Times New Roman"/>
          <w:sz w:val="20"/>
          <w:szCs w:val="20"/>
        </w:rPr>
        <w:tab/>
        <w:t xml:space="preserve">В целях оперативного обмена документами стороны признают и вправе использовать в качестве официальных и имеющих юридическую силу документы, переданные посредством электронного документооборота с помощью специального интернет-сервиса на основании дополнительного соглашения.  </w:t>
      </w:r>
    </w:p>
    <w:p w14:paraId="7D05505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13.7.</w:t>
      </w:r>
      <w:r>
        <w:rPr>
          <w:rFonts w:ascii="Times New Roman" w:hAnsi="Times New Roman" w:cs="Times New Roman"/>
          <w:sz w:val="20"/>
          <w:szCs w:val="20"/>
        </w:rPr>
        <w:t xml:space="preserve"> </w:t>
      </w:r>
      <w:r>
        <w:rPr>
          <w:rFonts w:ascii="Times New Roman" w:hAnsi="Times New Roman" w:cs="Times New Roman"/>
          <w:sz w:val="20"/>
          <w:szCs w:val="20"/>
        </w:rPr>
        <w:tab/>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10">
        <w:r>
          <w:rPr>
            <w:rFonts w:ascii="Times New Roman" w:hAnsi="Times New Roman" w:cs="Times New Roman"/>
            <w:sz w:val="20"/>
            <w:szCs w:val="20"/>
          </w:rPr>
          <w:t>закона</w:t>
        </w:r>
      </w:hyperlink>
      <w:r>
        <w:rPr>
          <w:rFonts w:ascii="Times New Roman" w:hAnsi="Times New Roman" w:cs="Times New Roman"/>
          <w:sz w:val="20"/>
          <w:szCs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4FE84B8F" w14:textId="77777777" w:rsidR="00EF48D8" w:rsidRDefault="002A4A86" w:rsidP="00A704DE">
      <w:pPr>
        <w:pStyle w:val="af6"/>
        <w:spacing w:after="0" w:line="240" w:lineRule="auto"/>
        <w:contextualSpacing/>
        <w:jc w:val="both"/>
        <w:rPr>
          <w:rFonts w:ascii="Times New Roman" w:eastAsia="Calibri" w:hAnsi="Times New Roman" w:cs="Times New Roman"/>
          <w:b/>
          <w:sz w:val="20"/>
          <w:szCs w:val="20"/>
          <w:lang w:eastAsia="en-US"/>
        </w:rPr>
      </w:pPr>
      <w:r>
        <w:rPr>
          <w:rFonts w:ascii="Times New Roman" w:hAnsi="Times New Roman" w:cs="Times New Roman"/>
          <w:b/>
          <w:sz w:val="20"/>
          <w:szCs w:val="20"/>
        </w:rPr>
        <w:t>13.8.</w:t>
      </w:r>
      <w:r>
        <w:rPr>
          <w:rFonts w:ascii="Times New Roman" w:hAnsi="Times New Roman" w:cs="Times New Roman"/>
          <w:sz w:val="20"/>
          <w:szCs w:val="20"/>
        </w:rPr>
        <w:t xml:space="preserve"> </w:t>
      </w:r>
      <w:r>
        <w:rPr>
          <w:rFonts w:ascii="Times New Roman" w:hAnsi="Times New Roman" w:cs="Times New Roman"/>
          <w:sz w:val="20"/>
          <w:szCs w:val="20"/>
        </w:rPr>
        <w:tab/>
        <w:t>Настоящий Контракт составлен в 2 (двух) экземплярах, имеющих равную юридическую силу, по одному экземпляру для каждой из Сторон.</w:t>
      </w:r>
    </w:p>
    <w:p w14:paraId="1DA79613" w14:textId="77777777" w:rsidR="00EF48D8" w:rsidRDefault="002A4A86" w:rsidP="00A704DE">
      <w:pPr>
        <w:pStyle w:val="af5"/>
        <w:tabs>
          <w:tab w:val="left" w:pos="1319"/>
        </w:tabs>
        <w:spacing w:after="0" w:line="240" w:lineRule="auto"/>
        <w:ind w:left="-284" w:right="112" w:firstLine="284"/>
        <w:jc w:val="both"/>
        <w:rPr>
          <w:rFonts w:ascii="Times New Roman" w:eastAsia="Calibri" w:hAnsi="Times New Roman" w:cs="Times New Roman"/>
          <w:b/>
          <w:color w:val="auto"/>
          <w:sz w:val="20"/>
          <w:szCs w:val="20"/>
          <w:lang w:eastAsia="en-US" w:bidi="ar-SA"/>
        </w:rPr>
      </w:pPr>
      <w:r>
        <w:rPr>
          <w:rFonts w:ascii="Times New Roman" w:eastAsia="Calibri" w:hAnsi="Times New Roman" w:cs="Times New Roman"/>
          <w:b/>
          <w:color w:val="auto"/>
          <w:sz w:val="20"/>
          <w:szCs w:val="20"/>
          <w:lang w:eastAsia="en-US" w:bidi="ar-SA"/>
        </w:rPr>
        <w:t>Приложение:</w:t>
      </w:r>
    </w:p>
    <w:p w14:paraId="41352AAC" w14:textId="77777777" w:rsidR="00EF48D8" w:rsidRDefault="002A4A86" w:rsidP="00A704DE">
      <w:pPr>
        <w:pStyle w:val="af5"/>
        <w:tabs>
          <w:tab w:val="left" w:pos="1319"/>
        </w:tabs>
        <w:spacing w:after="0" w:line="240" w:lineRule="auto"/>
        <w:ind w:left="-284" w:right="112" w:firstLine="284"/>
        <w:jc w:val="both"/>
        <w:rPr>
          <w:rFonts w:ascii="Times New Roman" w:eastAsia="Calibri" w:hAnsi="Times New Roman" w:cs="Times New Roman"/>
          <w:sz w:val="20"/>
          <w:szCs w:val="20"/>
          <w:lang w:eastAsia="en-US" w:bidi="ar-SA"/>
        </w:rPr>
      </w:pPr>
      <w:r>
        <w:rPr>
          <w:rFonts w:ascii="Times New Roman" w:eastAsia="Calibri" w:hAnsi="Times New Roman" w:cs="Times New Roman"/>
          <w:sz w:val="20"/>
          <w:szCs w:val="20"/>
        </w:rPr>
        <w:t xml:space="preserve">№ 1 – Перечень мест расположения контейнерных площадок и график оказания услуг; </w:t>
      </w:r>
    </w:p>
    <w:p w14:paraId="2FB2E52C" w14:textId="77777777" w:rsidR="00EF48D8" w:rsidRDefault="002A4A86" w:rsidP="00A704DE">
      <w:pPr>
        <w:pStyle w:val="af5"/>
        <w:tabs>
          <w:tab w:val="left" w:pos="1319"/>
        </w:tabs>
        <w:spacing w:after="0" w:line="240" w:lineRule="auto"/>
        <w:ind w:left="-284" w:right="112" w:firstLine="284"/>
        <w:jc w:val="both"/>
        <w:rPr>
          <w:rFonts w:ascii="Times New Roman" w:hAnsi="Times New Roman" w:cs="Times New Roman"/>
          <w:b/>
          <w:sz w:val="20"/>
          <w:szCs w:val="20"/>
        </w:rPr>
      </w:pPr>
      <w:r>
        <w:rPr>
          <w:rFonts w:ascii="Times New Roman" w:eastAsia="Calibri" w:hAnsi="Times New Roman" w:cs="Times New Roman"/>
          <w:sz w:val="20"/>
          <w:szCs w:val="20"/>
        </w:rPr>
        <w:t>№ 2 - Перечень твердых коммунальных отходов.</w:t>
      </w:r>
    </w:p>
    <w:p w14:paraId="7D0E96E8" w14:textId="77777777" w:rsidR="00EF48D8" w:rsidRDefault="002A4A86" w:rsidP="00A704DE">
      <w:pPr>
        <w:pStyle w:val="af5"/>
        <w:spacing w:after="0" w:line="240" w:lineRule="auto"/>
        <w:ind w:left="0"/>
        <w:jc w:val="center"/>
        <w:outlineLvl w:val="0"/>
      </w:pPr>
      <w:r>
        <w:rPr>
          <w:rFonts w:ascii="Times New Roman" w:hAnsi="Times New Roman" w:cs="Times New Roman"/>
          <w:b/>
          <w:sz w:val="20"/>
          <w:szCs w:val="20"/>
        </w:rPr>
        <w:t>14. Реквизиты сторон</w:t>
      </w:r>
    </w:p>
    <w:tbl>
      <w:tblPr>
        <w:tblW w:w="5000" w:type="pct"/>
        <w:tblLook w:val="04A0" w:firstRow="1" w:lastRow="0" w:firstColumn="1" w:lastColumn="0" w:noHBand="0" w:noVBand="1"/>
      </w:tblPr>
      <w:tblGrid>
        <w:gridCol w:w="4905"/>
        <w:gridCol w:w="5290"/>
      </w:tblGrid>
      <w:tr w:rsidR="00EF48D8" w14:paraId="3292783C" w14:textId="77777777">
        <w:trPr>
          <w:trHeight w:val="3538"/>
        </w:trPr>
        <w:tc>
          <w:tcPr>
            <w:tcW w:w="4908" w:type="dxa"/>
            <w:tcBorders>
              <w:top w:val="single" w:sz="4" w:space="0" w:color="000000"/>
              <w:left w:val="single" w:sz="4" w:space="0" w:color="000000"/>
              <w:bottom w:val="single" w:sz="4" w:space="0" w:color="000000"/>
            </w:tcBorders>
          </w:tcPr>
          <w:p w14:paraId="33C03EE3"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Региональный оператор:</w:t>
            </w:r>
          </w:p>
          <w:p w14:paraId="71396700"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ООО «РК» </w:t>
            </w:r>
          </w:p>
          <w:p w14:paraId="741C4566" w14:textId="77777777" w:rsidR="00035DE0" w:rsidRPr="0019649D" w:rsidRDefault="00035DE0" w:rsidP="00035DE0">
            <w:pPr>
              <w:suppressAutoHyphens w:val="0"/>
              <w:snapToGrid w:val="0"/>
              <w:spacing w:after="0" w:line="240" w:lineRule="auto"/>
              <w:jc w:val="both"/>
              <w:rPr>
                <w:rFonts w:eastAsia="Times New Roman" w:cs="Times New Roman"/>
                <w:kern w:val="0"/>
                <w:sz w:val="18"/>
                <w:szCs w:val="18"/>
                <w:lang w:eastAsia="en-US" w:bidi="ar-SA"/>
              </w:rPr>
            </w:pPr>
            <w:r w:rsidRPr="0019649D">
              <w:rPr>
                <w:rFonts w:eastAsia="Times New Roman" w:cs="Times New Roman"/>
                <w:kern w:val="0"/>
                <w:sz w:val="18"/>
                <w:szCs w:val="18"/>
                <w:lang w:eastAsia="en-US" w:bidi="ar-SA"/>
              </w:rPr>
              <w:t xml:space="preserve">ИНН/КПП </w:t>
            </w:r>
            <w:bookmarkStart w:id="1" w:name="_Hlk35877619"/>
            <w:r w:rsidRPr="0019649D">
              <w:rPr>
                <w:rFonts w:eastAsia="Times New Roman" w:cs="Times New Roman"/>
                <w:kern w:val="0"/>
                <w:sz w:val="18"/>
                <w:szCs w:val="18"/>
                <w:lang w:eastAsia="en-US" w:bidi="ar-SA"/>
              </w:rPr>
              <w:t>2461225916</w:t>
            </w:r>
            <w:bookmarkEnd w:id="1"/>
            <w:r w:rsidRPr="0019649D">
              <w:rPr>
                <w:rFonts w:eastAsia="Times New Roman" w:cs="Times New Roman"/>
                <w:kern w:val="0"/>
                <w:sz w:val="18"/>
                <w:szCs w:val="18"/>
                <w:lang w:eastAsia="en-US" w:bidi="ar-SA"/>
              </w:rPr>
              <w:t>/</w:t>
            </w:r>
            <w:bookmarkStart w:id="2" w:name="_Hlk35877636"/>
            <w:r w:rsidRPr="0019649D">
              <w:rPr>
                <w:rFonts w:eastAsia="Times New Roman" w:cs="Times New Roman"/>
                <w:kern w:val="0"/>
                <w:sz w:val="18"/>
                <w:szCs w:val="18"/>
                <w:lang w:eastAsia="en-US" w:bidi="ar-SA"/>
              </w:rPr>
              <w:t>245401001</w:t>
            </w:r>
            <w:bookmarkEnd w:id="2"/>
            <w:r>
              <w:rPr>
                <w:rFonts w:eastAsia="Times New Roman" w:cs="Times New Roman"/>
                <w:kern w:val="0"/>
                <w:sz w:val="18"/>
                <w:szCs w:val="18"/>
                <w:lang w:eastAsia="en-US" w:bidi="ar-SA"/>
              </w:rPr>
              <w:t xml:space="preserve"> </w:t>
            </w:r>
            <w:r w:rsidRPr="0019649D">
              <w:rPr>
                <w:rFonts w:eastAsia="Times New Roman" w:cs="Times New Roman"/>
                <w:kern w:val="0"/>
                <w:sz w:val="18"/>
                <w:szCs w:val="18"/>
                <w:lang w:eastAsia="en-US" w:bidi="ar-SA"/>
              </w:rPr>
              <w:t xml:space="preserve">ОГРН </w:t>
            </w:r>
            <w:bookmarkStart w:id="3" w:name="_Hlk35874946"/>
            <w:r w:rsidRPr="0019649D">
              <w:rPr>
                <w:rFonts w:eastAsia="Times New Roman" w:cs="Times New Roman"/>
                <w:kern w:val="0"/>
                <w:sz w:val="18"/>
                <w:szCs w:val="18"/>
                <w:lang w:eastAsia="en-US" w:bidi="ar-SA"/>
              </w:rPr>
              <w:t>1142468022223</w:t>
            </w:r>
            <w:bookmarkEnd w:id="3"/>
          </w:p>
          <w:p w14:paraId="790AC854"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Юридический адрес: </w:t>
            </w:r>
            <w:bookmarkStart w:id="4" w:name="_Hlk35875426"/>
            <w:bookmarkStart w:id="5" w:name="_Hlk35877549"/>
            <w:r>
              <w:rPr>
                <w:rFonts w:eastAsia="Times New Roman" w:cs="Times New Roman"/>
                <w:kern w:val="0"/>
                <w:sz w:val="18"/>
                <w:szCs w:val="18"/>
                <w:lang w:eastAsia="en-US" w:bidi="ar-SA"/>
              </w:rPr>
              <w:t>662549</w:t>
            </w:r>
            <w:bookmarkEnd w:id="4"/>
            <w:r>
              <w:rPr>
                <w:rFonts w:eastAsia="Times New Roman" w:cs="Times New Roman"/>
                <w:kern w:val="0"/>
                <w:sz w:val="18"/>
                <w:szCs w:val="18"/>
                <w:lang w:eastAsia="en-US" w:bidi="ar-SA"/>
              </w:rPr>
              <w:t xml:space="preserve">, </w:t>
            </w:r>
            <w:bookmarkStart w:id="6" w:name="_Hlk35875571"/>
            <w:r>
              <w:rPr>
                <w:rFonts w:eastAsia="Times New Roman" w:cs="Times New Roman"/>
                <w:kern w:val="0"/>
                <w:sz w:val="18"/>
                <w:szCs w:val="18"/>
                <w:lang w:eastAsia="en-US" w:bidi="ar-SA"/>
              </w:rPr>
              <w:t>Красноярский край</w:t>
            </w:r>
            <w:bookmarkEnd w:id="6"/>
            <w:r>
              <w:rPr>
                <w:rFonts w:eastAsia="Times New Roman" w:cs="Times New Roman"/>
                <w:kern w:val="0"/>
                <w:sz w:val="18"/>
                <w:szCs w:val="18"/>
                <w:lang w:eastAsia="en-US" w:bidi="ar-SA"/>
              </w:rPr>
              <w:t xml:space="preserve">, </w:t>
            </w:r>
            <w:bookmarkStart w:id="7" w:name="_Hlk35875594"/>
          </w:p>
          <w:p w14:paraId="2DB4282A"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г. Лесосибирск</w:t>
            </w:r>
            <w:bookmarkEnd w:id="7"/>
            <w:r>
              <w:rPr>
                <w:rFonts w:eastAsia="Times New Roman" w:cs="Times New Roman"/>
                <w:kern w:val="0"/>
                <w:sz w:val="18"/>
                <w:szCs w:val="18"/>
                <w:lang w:eastAsia="en-US" w:bidi="ar-SA"/>
              </w:rPr>
              <w:t xml:space="preserve">, ул. </w:t>
            </w:r>
            <w:bookmarkStart w:id="8" w:name="_Hlk35875625"/>
            <w:r>
              <w:rPr>
                <w:rFonts w:eastAsia="Times New Roman" w:cs="Times New Roman"/>
                <w:kern w:val="0"/>
                <w:sz w:val="18"/>
                <w:szCs w:val="18"/>
                <w:lang w:eastAsia="en-US" w:bidi="ar-SA"/>
              </w:rPr>
              <w:t>Енисейская</w:t>
            </w:r>
            <w:bookmarkEnd w:id="8"/>
            <w:r>
              <w:rPr>
                <w:rFonts w:eastAsia="Times New Roman" w:cs="Times New Roman"/>
                <w:kern w:val="0"/>
                <w:sz w:val="18"/>
                <w:szCs w:val="18"/>
                <w:lang w:eastAsia="en-US" w:bidi="ar-SA"/>
              </w:rPr>
              <w:t>, д.25, зд.2, пом.3</w:t>
            </w:r>
            <w:bookmarkEnd w:id="5"/>
          </w:p>
          <w:p w14:paraId="7375B197"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Почтовый адрес: </w:t>
            </w:r>
            <w:bookmarkStart w:id="9" w:name="_Hlk35876082"/>
            <w:bookmarkStart w:id="10" w:name="_Hlk35877569"/>
            <w:r>
              <w:rPr>
                <w:rFonts w:eastAsia="Times New Roman" w:cs="Times New Roman"/>
                <w:kern w:val="0"/>
                <w:sz w:val="18"/>
                <w:szCs w:val="18"/>
                <w:lang w:eastAsia="en-US" w:bidi="ar-SA"/>
              </w:rPr>
              <w:t>660018</w:t>
            </w:r>
            <w:bookmarkEnd w:id="9"/>
            <w:r>
              <w:rPr>
                <w:rFonts w:eastAsia="Times New Roman" w:cs="Times New Roman"/>
                <w:kern w:val="0"/>
                <w:sz w:val="18"/>
                <w:szCs w:val="18"/>
                <w:lang w:eastAsia="en-US" w:bidi="ar-SA"/>
              </w:rPr>
              <w:t xml:space="preserve">, </w:t>
            </w:r>
            <w:bookmarkStart w:id="11" w:name="_Hlk35876109"/>
            <w:r>
              <w:rPr>
                <w:rFonts w:eastAsia="Times New Roman" w:cs="Times New Roman"/>
                <w:kern w:val="0"/>
                <w:sz w:val="18"/>
                <w:szCs w:val="18"/>
                <w:lang w:eastAsia="en-US" w:bidi="ar-SA"/>
              </w:rPr>
              <w:t>г. Красноярск</w:t>
            </w:r>
            <w:bookmarkEnd w:id="11"/>
            <w:r>
              <w:rPr>
                <w:rFonts w:eastAsia="Times New Roman" w:cs="Times New Roman"/>
                <w:kern w:val="0"/>
                <w:sz w:val="18"/>
                <w:szCs w:val="18"/>
                <w:lang w:eastAsia="en-US" w:bidi="ar-SA"/>
              </w:rPr>
              <w:t xml:space="preserve">, ул. </w:t>
            </w:r>
            <w:bookmarkStart w:id="12" w:name="_Hlk35876138"/>
            <w:r>
              <w:rPr>
                <w:rFonts w:eastAsia="Times New Roman" w:cs="Times New Roman"/>
                <w:kern w:val="0"/>
                <w:sz w:val="18"/>
                <w:szCs w:val="18"/>
                <w:lang w:eastAsia="en-US" w:bidi="ar-SA"/>
              </w:rPr>
              <w:t>Куйбышева</w:t>
            </w:r>
            <w:bookmarkEnd w:id="12"/>
            <w:r>
              <w:rPr>
                <w:rFonts w:eastAsia="Times New Roman" w:cs="Times New Roman"/>
                <w:kern w:val="0"/>
                <w:sz w:val="18"/>
                <w:szCs w:val="18"/>
                <w:lang w:eastAsia="en-US" w:bidi="ar-SA"/>
              </w:rPr>
              <w:t>, д.93, офис 124</w:t>
            </w:r>
            <w:bookmarkEnd w:id="10"/>
          </w:p>
          <w:p w14:paraId="052AE200"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Реквизиты для потребителей Канско-</w:t>
            </w:r>
            <w:proofErr w:type="spellStart"/>
            <w:r>
              <w:rPr>
                <w:rFonts w:eastAsia="Times New Roman" w:cs="Times New Roman"/>
                <w:kern w:val="0"/>
                <w:sz w:val="18"/>
                <w:szCs w:val="18"/>
                <w:lang w:eastAsia="en-US" w:bidi="ar-SA"/>
              </w:rPr>
              <w:t>Абанской</w:t>
            </w:r>
            <w:proofErr w:type="spellEnd"/>
            <w:r>
              <w:rPr>
                <w:rFonts w:eastAsia="Times New Roman" w:cs="Times New Roman"/>
                <w:kern w:val="0"/>
                <w:sz w:val="18"/>
                <w:szCs w:val="18"/>
                <w:lang w:eastAsia="en-US" w:bidi="ar-SA"/>
              </w:rPr>
              <w:t xml:space="preserve"> </w:t>
            </w:r>
          </w:p>
          <w:p w14:paraId="592CBC17"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14:paraId="2438B0FF" w14:textId="77777777" w:rsidR="00EF48D8" w:rsidRDefault="002A4A86" w:rsidP="00A704DE">
            <w:pPr>
              <w:widowControl/>
              <w:shd w:val="clear" w:color="auto" w:fill="FFFFFF"/>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zh-CN" w:bidi="ar-SA"/>
              </w:rPr>
              <w:t>р</w:t>
            </w:r>
            <w:r w:rsidRPr="004E7165">
              <w:rPr>
                <w:rFonts w:eastAsia="Times New Roman" w:cs="Times New Roman"/>
                <w:kern w:val="0"/>
                <w:sz w:val="18"/>
                <w:szCs w:val="18"/>
                <w:lang w:eastAsia="zh-CN" w:bidi="ar-SA"/>
              </w:rPr>
              <w:t>/счет</w:t>
            </w:r>
            <w:r>
              <w:rPr>
                <w:rFonts w:eastAsia="Times New Roman" w:cs="Times New Roman"/>
                <w:kern w:val="0"/>
                <w:sz w:val="18"/>
                <w:szCs w:val="18"/>
                <w:lang w:val="en-US" w:eastAsia="zh-CN" w:bidi="ar-SA"/>
              </w:rPr>
              <w:t> </w:t>
            </w:r>
            <w:r w:rsidRPr="004E7165">
              <w:rPr>
                <w:rFonts w:eastAsia="Times New Roman" w:cs="Times New Roman"/>
                <w:kern w:val="0"/>
                <w:sz w:val="18"/>
                <w:szCs w:val="18"/>
                <w:lang w:eastAsia="zh-CN" w:bidi="ar-SA"/>
              </w:rPr>
              <w:t>40702810331000096443</w:t>
            </w:r>
          </w:p>
          <w:p w14:paraId="2DEAFD08" w14:textId="77777777" w:rsidR="00EF48D8" w:rsidRDefault="002A4A86" w:rsidP="00A704DE">
            <w:pPr>
              <w:widowControl/>
              <w:shd w:val="clear" w:color="auto" w:fill="FFFFFF"/>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zh-CN" w:bidi="ar-SA"/>
              </w:rPr>
              <w:t>к</w:t>
            </w:r>
            <w:r w:rsidRPr="004E7165">
              <w:rPr>
                <w:rFonts w:eastAsia="Times New Roman" w:cs="Times New Roman"/>
                <w:kern w:val="0"/>
                <w:sz w:val="18"/>
                <w:szCs w:val="18"/>
                <w:lang w:eastAsia="zh-CN" w:bidi="ar-SA"/>
              </w:rPr>
              <w:t>/счет</w:t>
            </w:r>
            <w:r>
              <w:rPr>
                <w:rFonts w:eastAsia="Times New Roman" w:cs="Times New Roman"/>
                <w:kern w:val="0"/>
                <w:sz w:val="18"/>
                <w:szCs w:val="18"/>
                <w:lang w:val="en-US" w:eastAsia="zh-CN" w:bidi="ar-SA"/>
              </w:rPr>
              <w:t> </w:t>
            </w:r>
            <w:r w:rsidRPr="004E7165">
              <w:rPr>
                <w:rFonts w:eastAsia="Times New Roman" w:cs="Times New Roman"/>
                <w:kern w:val="0"/>
                <w:sz w:val="18"/>
                <w:szCs w:val="18"/>
                <w:lang w:eastAsia="zh-CN" w:bidi="ar-SA"/>
              </w:rPr>
              <w:t>30101810800000000627</w:t>
            </w:r>
          </w:p>
          <w:p w14:paraId="2AF9DFF1" w14:textId="77777777" w:rsidR="00EF48D8" w:rsidRDefault="002A4A86" w:rsidP="00A704DE">
            <w:pPr>
              <w:widowControl/>
              <w:shd w:val="clear" w:color="auto" w:fill="FFFFFF"/>
              <w:spacing w:after="0" w:line="240" w:lineRule="auto"/>
              <w:rPr>
                <w:rFonts w:eastAsia="Times New Roman" w:cs="Times New Roman"/>
                <w:kern w:val="0"/>
                <w:sz w:val="18"/>
                <w:szCs w:val="18"/>
                <w:lang w:eastAsia="en-US" w:bidi="ar-SA"/>
              </w:rPr>
            </w:pPr>
            <w:r w:rsidRPr="004E7165">
              <w:rPr>
                <w:rFonts w:eastAsia="Times New Roman" w:cs="Times New Roman"/>
                <w:kern w:val="0"/>
                <w:sz w:val="18"/>
                <w:szCs w:val="18"/>
                <w:lang w:eastAsia="zh-CN" w:bidi="ar-SA"/>
              </w:rPr>
              <w:t>БИК</w:t>
            </w:r>
            <w:r>
              <w:rPr>
                <w:rFonts w:eastAsia="Times New Roman" w:cs="Times New Roman"/>
                <w:kern w:val="0"/>
                <w:sz w:val="18"/>
                <w:szCs w:val="18"/>
                <w:lang w:val="en-US" w:eastAsia="zh-CN" w:bidi="ar-SA"/>
              </w:rPr>
              <w:t> </w:t>
            </w:r>
            <w:r w:rsidRPr="004E7165">
              <w:rPr>
                <w:rFonts w:eastAsia="Times New Roman" w:cs="Times New Roman"/>
                <w:kern w:val="0"/>
                <w:sz w:val="18"/>
                <w:szCs w:val="18"/>
                <w:lang w:eastAsia="zh-CN" w:bidi="ar-SA"/>
              </w:rPr>
              <w:t>040407627</w:t>
            </w:r>
          </w:p>
          <w:p w14:paraId="4F10F7B1" w14:textId="77777777" w:rsidR="00EF48D8" w:rsidRDefault="002A4A86" w:rsidP="00A704DE">
            <w:pPr>
              <w:widowControl/>
              <w:shd w:val="clear" w:color="auto" w:fill="FFFFFF"/>
              <w:spacing w:after="0" w:line="240" w:lineRule="auto"/>
              <w:rPr>
                <w:rFonts w:eastAsia="Times New Roman" w:cs="Times New Roman"/>
                <w:kern w:val="0"/>
                <w:sz w:val="18"/>
                <w:szCs w:val="18"/>
                <w:lang w:eastAsia="en-US" w:bidi="ar-SA"/>
              </w:rPr>
            </w:pPr>
            <w:r w:rsidRPr="004E7165">
              <w:rPr>
                <w:rFonts w:eastAsia="Times New Roman" w:cs="Times New Roman"/>
                <w:kern w:val="0"/>
                <w:sz w:val="18"/>
                <w:szCs w:val="18"/>
                <w:lang w:eastAsia="zh-CN" w:bidi="ar-SA"/>
              </w:rPr>
              <w:t>Красноярское отделение №8646 ПАО Сбербанк</w:t>
            </w:r>
          </w:p>
          <w:p w14:paraId="58FB24A8"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w:t>
            </w:r>
          </w:p>
          <w:p w14:paraId="35BA1554"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Реквизиты для потребителей </w:t>
            </w:r>
            <w:proofErr w:type="spellStart"/>
            <w:r>
              <w:rPr>
                <w:rFonts w:eastAsia="Times New Roman" w:cs="Times New Roman"/>
                <w:kern w:val="0"/>
                <w:sz w:val="18"/>
                <w:szCs w:val="18"/>
                <w:lang w:eastAsia="en-US" w:bidi="ar-SA"/>
              </w:rPr>
              <w:t>Лесосибирской</w:t>
            </w:r>
            <w:proofErr w:type="spellEnd"/>
            <w:r>
              <w:rPr>
                <w:rFonts w:eastAsia="Times New Roman" w:cs="Times New Roman"/>
                <w:kern w:val="0"/>
                <w:sz w:val="18"/>
                <w:szCs w:val="18"/>
                <w:lang w:eastAsia="en-US" w:bidi="ar-SA"/>
              </w:rPr>
              <w:t xml:space="preserve"> </w:t>
            </w:r>
          </w:p>
          <w:p w14:paraId="3ED0F841"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14:paraId="71D0AD0D"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р/с 40702810400030003358 Красноярский филиал </w:t>
            </w:r>
          </w:p>
          <w:p w14:paraId="6D8BCAF3"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АО АИКБ «Енисейский объединенный банк» </w:t>
            </w:r>
          </w:p>
          <w:p w14:paraId="26F5B69A" w14:textId="1041AA96"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г. Красноярск к/с 30101810700000000853 </w:t>
            </w:r>
          </w:p>
          <w:p w14:paraId="3B6B0232"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БИК 040407853</w:t>
            </w:r>
          </w:p>
          <w:p w14:paraId="13400040" w14:textId="77777777" w:rsidR="00EF48D8" w:rsidRPr="004E7165" w:rsidRDefault="002A4A86" w:rsidP="00A704DE">
            <w:pPr>
              <w:suppressAutoHyphens w:val="0"/>
              <w:snapToGrid w:val="0"/>
              <w:spacing w:after="0" w:line="240" w:lineRule="auto"/>
              <w:jc w:val="both"/>
              <w:rPr>
                <w:rFonts w:eastAsia="Arial Unicode MS" w:cs="Times New Roman"/>
                <w:color w:val="000000"/>
                <w:kern w:val="0"/>
                <w:sz w:val="18"/>
                <w:szCs w:val="18"/>
                <w:lang w:val="en-US" w:eastAsia="ru-RU" w:bidi="ru-RU"/>
              </w:rPr>
            </w:pPr>
            <w:r>
              <w:rPr>
                <w:rFonts w:eastAsia="Times New Roman" w:cs="Times New Roman"/>
                <w:kern w:val="0"/>
                <w:sz w:val="18"/>
                <w:szCs w:val="18"/>
                <w:lang w:eastAsia="en-US" w:bidi="ar-SA"/>
              </w:rPr>
              <w:t>Тел</w:t>
            </w:r>
            <w:r w:rsidRPr="004E7165">
              <w:rPr>
                <w:rFonts w:eastAsia="Times New Roman" w:cs="Times New Roman"/>
                <w:kern w:val="0"/>
                <w:sz w:val="18"/>
                <w:szCs w:val="18"/>
                <w:lang w:val="en-US" w:eastAsia="en-US" w:bidi="ar-SA"/>
              </w:rPr>
              <w:t xml:space="preserve">. (391) 219-35-76, (391) 290-24-24 </w:t>
            </w:r>
          </w:p>
          <w:p w14:paraId="195640B0" w14:textId="77777777" w:rsidR="00EF48D8" w:rsidRDefault="002A4A86" w:rsidP="00A704DE">
            <w:pPr>
              <w:suppressAutoHyphens w:val="0"/>
              <w:snapToGrid w:val="0"/>
              <w:spacing w:after="0" w:line="240" w:lineRule="auto"/>
              <w:jc w:val="both"/>
              <w:rPr>
                <w:rFonts w:eastAsia="Arial Unicode MS" w:cs="Times New Roman"/>
                <w:color w:val="000000"/>
                <w:kern w:val="0"/>
                <w:sz w:val="18"/>
                <w:szCs w:val="18"/>
                <w:lang w:val="en-US" w:eastAsia="ru-RU" w:bidi="ru-RU"/>
              </w:rPr>
            </w:pPr>
            <w:r>
              <w:rPr>
                <w:rFonts w:eastAsia="Arial Unicode MS" w:cs="Times New Roman"/>
                <w:color w:val="000000"/>
                <w:kern w:val="0"/>
                <w:sz w:val="18"/>
                <w:szCs w:val="18"/>
                <w:lang w:val="en-US" w:eastAsia="ru-RU" w:bidi="ru-RU"/>
              </w:rPr>
              <w:t>e-mail: info@</w:t>
            </w:r>
            <w:proofErr w:type="spellStart"/>
            <w:r>
              <w:rPr>
                <w:rFonts w:eastAsia="Arial Unicode MS" w:cs="Times New Roman"/>
                <w:color w:val="000000"/>
                <w:kern w:val="0"/>
                <w:sz w:val="18"/>
                <w:szCs w:val="18"/>
                <w:lang w:eastAsia="ru-RU" w:bidi="ru-RU"/>
              </w:rPr>
              <w:t>рк</w:t>
            </w:r>
            <w:proofErr w:type="spellEnd"/>
            <w:r>
              <w:rPr>
                <w:rFonts w:eastAsia="Arial Unicode MS" w:cs="Times New Roman"/>
                <w:color w:val="000000"/>
                <w:kern w:val="0"/>
                <w:sz w:val="18"/>
                <w:szCs w:val="18"/>
                <w:lang w:val="en-US" w:eastAsia="ru-RU" w:bidi="ru-RU"/>
              </w:rPr>
              <w:t>24.</w:t>
            </w:r>
            <w:proofErr w:type="spellStart"/>
            <w:r>
              <w:rPr>
                <w:rFonts w:eastAsia="Arial Unicode MS" w:cs="Times New Roman"/>
                <w:color w:val="000000"/>
                <w:kern w:val="0"/>
                <w:sz w:val="18"/>
                <w:szCs w:val="18"/>
                <w:lang w:eastAsia="ru-RU" w:bidi="ru-RU"/>
              </w:rPr>
              <w:t>рф</w:t>
            </w:r>
            <w:proofErr w:type="spellEnd"/>
          </w:p>
          <w:p w14:paraId="1CFC6493" w14:textId="77777777" w:rsidR="00EF48D8" w:rsidRDefault="00EF48D8" w:rsidP="00A704DE">
            <w:pPr>
              <w:suppressAutoHyphens w:val="0"/>
              <w:snapToGrid w:val="0"/>
              <w:spacing w:after="0" w:line="240" w:lineRule="auto"/>
              <w:jc w:val="both"/>
              <w:rPr>
                <w:sz w:val="18"/>
                <w:szCs w:val="18"/>
                <w:lang w:val="en-US"/>
              </w:rPr>
            </w:pPr>
          </w:p>
          <w:p w14:paraId="19AB1D91" w14:textId="77777777" w:rsidR="00EF48D8" w:rsidRDefault="002A4A86" w:rsidP="00A704DE">
            <w:pPr>
              <w:widowControl/>
              <w:tabs>
                <w:tab w:val="center" w:pos="4181"/>
              </w:tabs>
              <w:suppressAutoHyphens w:val="0"/>
              <w:spacing w:after="0" w:line="240" w:lineRule="auto"/>
              <w:contextualSpacing/>
              <w:jc w:val="both"/>
              <w:rPr>
                <w:sz w:val="18"/>
                <w:szCs w:val="18"/>
              </w:rPr>
            </w:pPr>
            <w:r>
              <w:rPr>
                <w:rFonts w:eastAsia="Times New Roman" w:cs="Times New Roman"/>
                <w:kern w:val="0"/>
                <w:sz w:val="18"/>
                <w:szCs w:val="18"/>
                <w:lang w:val="en-US" w:eastAsia="en-US" w:bidi="ar-SA"/>
              </w:rPr>
              <w:t xml:space="preserve"> </w:t>
            </w:r>
            <w:r>
              <w:rPr>
                <w:rFonts w:eastAsia="Times New Roman" w:cs="Times New Roman"/>
                <w:kern w:val="0"/>
                <w:sz w:val="18"/>
                <w:szCs w:val="18"/>
                <w:lang w:eastAsia="en-US" w:bidi="ar-SA"/>
              </w:rPr>
              <w:t xml:space="preserve">Директор </w:t>
            </w:r>
          </w:p>
          <w:p w14:paraId="549A0610" w14:textId="6978B0A4" w:rsidR="00EF48D8" w:rsidRDefault="002A4A86" w:rsidP="00A704DE">
            <w:pPr>
              <w:widowControl/>
              <w:tabs>
                <w:tab w:val="center" w:pos="4181"/>
              </w:tabs>
              <w:suppressAutoHyphens w:val="0"/>
              <w:spacing w:after="0" w:line="240" w:lineRule="auto"/>
              <w:contextualSpacing/>
              <w:jc w:val="both"/>
              <w:rPr>
                <w:sz w:val="18"/>
                <w:szCs w:val="18"/>
              </w:rPr>
            </w:pPr>
            <w:r>
              <w:rPr>
                <w:rFonts w:eastAsia="Times New Roman" w:cs="Times New Roman"/>
                <w:kern w:val="0"/>
                <w:sz w:val="18"/>
                <w:szCs w:val="18"/>
                <w:lang w:eastAsia="en-US" w:bidi="ar-SA"/>
              </w:rPr>
              <w:t xml:space="preserve">____________________ </w:t>
            </w:r>
            <w:r w:rsidR="00035DE0">
              <w:rPr>
                <w:rFonts w:eastAsia="Times New Roman" w:cs="Times New Roman"/>
                <w:kern w:val="0"/>
                <w:sz w:val="18"/>
                <w:szCs w:val="18"/>
                <w:lang w:eastAsia="en-US" w:bidi="ar-SA"/>
              </w:rPr>
              <w:t xml:space="preserve">А.В. </w:t>
            </w:r>
            <w:proofErr w:type="spellStart"/>
            <w:r w:rsidR="00035DE0">
              <w:rPr>
                <w:rFonts w:eastAsia="Times New Roman" w:cs="Times New Roman"/>
                <w:kern w:val="0"/>
                <w:sz w:val="18"/>
                <w:szCs w:val="18"/>
                <w:lang w:eastAsia="en-US" w:bidi="ar-SA"/>
              </w:rPr>
              <w:t>Иванькин</w:t>
            </w:r>
            <w:proofErr w:type="spellEnd"/>
          </w:p>
          <w:p w14:paraId="33E76B1B" w14:textId="77777777" w:rsidR="00EF48D8" w:rsidRDefault="002A4A86" w:rsidP="00A704DE">
            <w:pPr>
              <w:suppressAutoHyphens w:val="0"/>
              <w:spacing w:after="0" w:line="240" w:lineRule="auto"/>
              <w:contextualSpacing/>
              <w:jc w:val="both"/>
              <w:rPr>
                <w:rFonts w:eastAsia="Arial Unicode MS" w:cs="Times New Roman"/>
                <w:color w:val="000000"/>
                <w:kern w:val="0"/>
                <w:sz w:val="18"/>
                <w:szCs w:val="18"/>
                <w:lang w:eastAsia="ru-RU" w:bidi="ru-RU"/>
              </w:rPr>
            </w:pPr>
            <w:r>
              <w:rPr>
                <w:rFonts w:eastAsia="Times New Roman" w:cs="Times New Roman"/>
                <w:kern w:val="0"/>
                <w:sz w:val="18"/>
                <w:szCs w:val="18"/>
                <w:lang w:eastAsia="en-US" w:bidi="ar-SA"/>
              </w:rPr>
              <w:t xml:space="preserve">          </w:t>
            </w:r>
            <w:proofErr w:type="spellStart"/>
            <w:r>
              <w:rPr>
                <w:rFonts w:eastAsia="Times New Roman" w:cs="Times New Roman"/>
                <w:kern w:val="0"/>
                <w:sz w:val="18"/>
                <w:szCs w:val="18"/>
                <w:lang w:eastAsia="en-US" w:bidi="ar-SA"/>
              </w:rPr>
              <w:t>м.п</w:t>
            </w:r>
            <w:proofErr w:type="spellEnd"/>
            <w:r>
              <w:rPr>
                <w:rFonts w:eastAsia="Times New Roman" w:cs="Times New Roman"/>
                <w:kern w:val="0"/>
                <w:sz w:val="18"/>
                <w:szCs w:val="18"/>
                <w:lang w:eastAsia="en-US" w:bidi="ar-SA"/>
              </w:rPr>
              <w:t>.</w:t>
            </w:r>
          </w:p>
        </w:tc>
        <w:tc>
          <w:tcPr>
            <w:tcW w:w="5296" w:type="dxa"/>
            <w:tcBorders>
              <w:top w:val="single" w:sz="4" w:space="0" w:color="000000"/>
              <w:left w:val="single" w:sz="4" w:space="0" w:color="000000"/>
              <w:bottom w:val="single" w:sz="4" w:space="0" w:color="000000"/>
              <w:right w:val="single" w:sz="4" w:space="0" w:color="000000"/>
            </w:tcBorders>
          </w:tcPr>
          <w:p w14:paraId="5004B5BC" w14:textId="77777777" w:rsidR="00EF48D8" w:rsidRDefault="002A4A86" w:rsidP="00A704DE">
            <w:pPr>
              <w:suppressAutoHyphens w:val="0"/>
              <w:spacing w:after="0" w:line="240" w:lineRule="auto"/>
              <w:rPr>
                <w:rFonts w:eastAsia="Arial Unicode MS" w:cs="Times New Roman"/>
                <w:color w:val="000000"/>
                <w:kern w:val="0"/>
                <w:sz w:val="18"/>
                <w:szCs w:val="18"/>
                <w:lang w:eastAsia="ru-RU" w:bidi="ru-RU"/>
              </w:rPr>
            </w:pPr>
            <w:r>
              <w:rPr>
                <w:rFonts w:eastAsia="Arial Unicode MS" w:cs="Times New Roman"/>
                <w:color w:val="000000"/>
                <w:kern w:val="0"/>
                <w:sz w:val="18"/>
                <w:szCs w:val="18"/>
                <w:lang w:eastAsia="ru-RU" w:bidi="ru-RU"/>
              </w:rPr>
              <w:t>Потребитель:</w:t>
            </w:r>
          </w:p>
          <w:p w14:paraId="5FBCDFB6" w14:textId="77777777" w:rsidR="00EF48D8" w:rsidRDefault="00EF48D8" w:rsidP="00A704DE">
            <w:pPr>
              <w:suppressAutoHyphens w:val="0"/>
              <w:snapToGrid w:val="0"/>
              <w:spacing w:after="0" w:line="240" w:lineRule="auto"/>
              <w:jc w:val="both"/>
              <w:rPr>
                <w:rFonts w:eastAsia="Arial Unicode MS" w:cs="Times New Roman"/>
                <w:color w:val="000000"/>
                <w:kern w:val="0"/>
                <w:sz w:val="20"/>
                <w:szCs w:val="20"/>
                <w:lang w:eastAsia="ru-RU" w:bidi="ru-RU"/>
              </w:rPr>
            </w:pPr>
          </w:p>
          <w:p w14:paraId="6BDF30F7"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w:t>
            </w:r>
          </w:p>
          <w:p w14:paraId="6C666A7D" w14:textId="77777777" w:rsidR="00EF48D8" w:rsidRDefault="00EF48D8" w:rsidP="00A704DE">
            <w:pPr>
              <w:suppressAutoHyphens w:val="0"/>
              <w:snapToGrid w:val="0"/>
              <w:spacing w:after="0" w:line="240" w:lineRule="auto"/>
              <w:jc w:val="both"/>
              <w:rPr>
                <w:rFonts w:eastAsia="Times New Roman" w:cs="Times New Roman"/>
                <w:kern w:val="0"/>
                <w:sz w:val="18"/>
                <w:szCs w:val="18"/>
                <w:lang w:eastAsia="en-US" w:bidi="ar-SA"/>
              </w:rPr>
            </w:pPr>
          </w:p>
          <w:p w14:paraId="301039DE"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Почтовый адрес:</w:t>
            </w:r>
          </w:p>
          <w:p w14:paraId="7988C83F" w14:textId="77777777" w:rsidR="00EF48D8" w:rsidRDefault="00EF48D8" w:rsidP="00A704DE">
            <w:pPr>
              <w:suppressAutoHyphens w:val="0"/>
              <w:snapToGrid w:val="0"/>
              <w:spacing w:after="0" w:line="240" w:lineRule="auto"/>
              <w:jc w:val="both"/>
              <w:rPr>
                <w:rFonts w:eastAsia="Times New Roman" w:cs="Times New Roman"/>
                <w:kern w:val="0"/>
                <w:sz w:val="18"/>
                <w:szCs w:val="18"/>
                <w:lang w:eastAsia="en-US" w:bidi="ar-SA"/>
              </w:rPr>
            </w:pPr>
          </w:p>
          <w:p w14:paraId="0F77077C"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ИНН/КПП:</w:t>
            </w:r>
          </w:p>
          <w:p w14:paraId="6466D76B"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ОГРН:</w:t>
            </w:r>
          </w:p>
          <w:p w14:paraId="586306A0" w14:textId="77777777" w:rsidR="00EF48D8" w:rsidRDefault="002A4A86" w:rsidP="00A704DE">
            <w:pPr>
              <w:widowControl/>
              <w:tabs>
                <w:tab w:val="center" w:pos="4181"/>
              </w:tabs>
              <w:suppressAutoHyphens w:val="0"/>
              <w:spacing w:after="0" w:line="240" w:lineRule="auto"/>
              <w:jc w:val="both"/>
              <w:rPr>
                <w:sz w:val="18"/>
                <w:szCs w:val="18"/>
                <w:lang w:eastAsia="zh-CN"/>
              </w:rPr>
            </w:pPr>
            <w:r>
              <w:rPr>
                <w:rFonts w:eastAsia="Times New Roman" w:cs="Times New Roman"/>
                <w:kern w:val="0"/>
                <w:sz w:val="18"/>
                <w:szCs w:val="18"/>
                <w:lang w:eastAsia="en-US" w:bidi="ar-SA"/>
              </w:rPr>
              <w:t xml:space="preserve">Банковские реквизиты: </w:t>
            </w:r>
          </w:p>
          <w:p w14:paraId="6A021166" w14:textId="77777777" w:rsidR="00EF48D8" w:rsidRDefault="00EF48D8" w:rsidP="00A704DE">
            <w:pPr>
              <w:suppressAutoHyphens w:val="0"/>
              <w:snapToGrid w:val="0"/>
              <w:spacing w:after="0" w:line="240" w:lineRule="auto"/>
              <w:jc w:val="both"/>
              <w:rPr>
                <w:rFonts w:eastAsia="Arial Unicode MS" w:cs="Times New Roman"/>
                <w:color w:val="000000"/>
                <w:kern w:val="0"/>
                <w:sz w:val="18"/>
                <w:szCs w:val="18"/>
                <w:lang w:eastAsia="ru-RU" w:bidi="ru-RU"/>
              </w:rPr>
            </w:pPr>
          </w:p>
          <w:p w14:paraId="6C6257C2" w14:textId="77777777" w:rsidR="00EF48D8" w:rsidRDefault="00EF48D8" w:rsidP="00A704DE">
            <w:pPr>
              <w:suppressAutoHyphens w:val="0"/>
              <w:snapToGrid w:val="0"/>
              <w:spacing w:after="0" w:line="240" w:lineRule="auto"/>
              <w:jc w:val="both"/>
              <w:rPr>
                <w:rFonts w:eastAsia="Arial Unicode MS" w:cs="Times New Roman"/>
                <w:color w:val="000000"/>
                <w:kern w:val="0"/>
                <w:sz w:val="18"/>
                <w:szCs w:val="18"/>
                <w:lang w:eastAsia="ru-RU" w:bidi="ru-RU"/>
              </w:rPr>
            </w:pPr>
          </w:p>
          <w:p w14:paraId="13CDA849" w14:textId="77777777" w:rsidR="00EF48D8" w:rsidRDefault="002A4A86" w:rsidP="00A704DE">
            <w:pPr>
              <w:suppressAutoHyphens w:val="0"/>
              <w:snapToGrid w:val="0"/>
              <w:spacing w:after="0" w:line="240" w:lineRule="auto"/>
              <w:jc w:val="both"/>
              <w:rPr>
                <w:rFonts w:eastAsia="Arial Unicode MS" w:cs="Times New Roman"/>
                <w:color w:val="000000"/>
                <w:kern w:val="0"/>
                <w:sz w:val="18"/>
                <w:szCs w:val="18"/>
                <w:lang w:eastAsia="ru-RU" w:bidi="ru-RU"/>
              </w:rPr>
            </w:pPr>
            <w:r>
              <w:rPr>
                <w:rFonts w:eastAsia="Arial Unicode MS" w:cs="Times New Roman"/>
                <w:color w:val="000000"/>
                <w:kern w:val="0"/>
                <w:sz w:val="18"/>
                <w:szCs w:val="18"/>
                <w:lang w:val="en-US" w:eastAsia="ru-RU" w:bidi="ru-RU"/>
              </w:rPr>
              <w:t>e</w:t>
            </w:r>
            <w:r>
              <w:rPr>
                <w:rFonts w:eastAsia="Arial Unicode MS" w:cs="Times New Roman"/>
                <w:color w:val="000000"/>
                <w:kern w:val="0"/>
                <w:sz w:val="18"/>
                <w:szCs w:val="18"/>
                <w:lang w:eastAsia="ru-RU" w:bidi="ru-RU"/>
              </w:rPr>
              <w:t>-</w:t>
            </w:r>
            <w:r>
              <w:rPr>
                <w:rFonts w:eastAsia="Arial Unicode MS" w:cs="Times New Roman"/>
                <w:color w:val="000000"/>
                <w:kern w:val="0"/>
                <w:sz w:val="18"/>
                <w:szCs w:val="18"/>
                <w:lang w:val="en-US" w:eastAsia="ru-RU" w:bidi="ru-RU"/>
              </w:rPr>
              <w:t>mail</w:t>
            </w:r>
            <w:r>
              <w:rPr>
                <w:rFonts w:eastAsia="Arial Unicode MS" w:cs="Times New Roman"/>
                <w:color w:val="000000"/>
                <w:kern w:val="0"/>
                <w:sz w:val="18"/>
                <w:szCs w:val="18"/>
                <w:lang w:eastAsia="ru-RU" w:bidi="ru-RU"/>
              </w:rPr>
              <w:t>:</w:t>
            </w:r>
          </w:p>
          <w:p w14:paraId="53BDC745" w14:textId="77777777" w:rsidR="00EF48D8" w:rsidRDefault="00EF48D8" w:rsidP="00A704DE">
            <w:pPr>
              <w:suppressAutoHyphens w:val="0"/>
              <w:snapToGrid w:val="0"/>
              <w:spacing w:after="0" w:line="240" w:lineRule="auto"/>
              <w:jc w:val="both"/>
              <w:rPr>
                <w:rFonts w:eastAsia="Arial Unicode MS" w:cs="Times New Roman"/>
                <w:color w:val="000000"/>
                <w:kern w:val="0"/>
                <w:sz w:val="18"/>
                <w:szCs w:val="18"/>
                <w:lang w:eastAsia="ru-RU" w:bidi="ru-RU"/>
              </w:rPr>
            </w:pPr>
          </w:p>
        </w:tc>
      </w:tr>
    </w:tbl>
    <w:p w14:paraId="381B6B4A" w14:textId="77777777" w:rsidR="00EF48D8" w:rsidRDefault="00EF48D8" w:rsidP="00A704DE">
      <w:pPr>
        <w:spacing w:after="0" w:line="240" w:lineRule="auto"/>
        <w:ind w:left="5814"/>
        <w:jc w:val="right"/>
        <w:outlineLvl w:val="0"/>
        <w:rPr>
          <w:rFonts w:cs="Times New Roman"/>
          <w:b/>
          <w:sz w:val="20"/>
          <w:szCs w:val="20"/>
        </w:rPr>
      </w:pPr>
    </w:p>
    <w:p w14:paraId="0EEFD964" w14:textId="77777777" w:rsidR="00EF48D8" w:rsidRDefault="002A4A86" w:rsidP="00A704DE">
      <w:pPr>
        <w:widowControl/>
        <w:suppressAutoHyphens w:val="0"/>
        <w:spacing w:after="0" w:line="240" w:lineRule="auto"/>
        <w:rPr>
          <w:rFonts w:cs="Times New Roman"/>
          <w:b/>
          <w:sz w:val="20"/>
          <w:szCs w:val="20"/>
        </w:rPr>
      </w:pPr>
      <w:r>
        <w:rPr>
          <w:rFonts w:cs="Times New Roman"/>
          <w:b/>
          <w:sz w:val="20"/>
          <w:szCs w:val="20"/>
        </w:rPr>
        <w:br w:type="page"/>
      </w:r>
    </w:p>
    <w:p w14:paraId="22738D33" w14:textId="77777777" w:rsidR="00EF48D8" w:rsidRDefault="002A4A86" w:rsidP="00A704DE">
      <w:pPr>
        <w:spacing w:after="0" w:line="240" w:lineRule="auto"/>
        <w:ind w:left="5814"/>
        <w:jc w:val="right"/>
        <w:outlineLvl w:val="0"/>
        <w:rPr>
          <w:rFonts w:cs="Times New Roman"/>
          <w:b/>
          <w:sz w:val="20"/>
          <w:szCs w:val="20"/>
        </w:rPr>
      </w:pPr>
      <w:r>
        <w:rPr>
          <w:rFonts w:cs="Times New Roman"/>
          <w:b/>
          <w:sz w:val="20"/>
          <w:szCs w:val="20"/>
        </w:rPr>
        <w:lastRenderedPageBreak/>
        <w:t xml:space="preserve">Приложение № 1 к Контракту </w:t>
      </w:r>
    </w:p>
    <w:p w14:paraId="45FC9606" w14:textId="77777777" w:rsidR="00EF48D8" w:rsidRDefault="002A4A86" w:rsidP="00A704DE">
      <w:pPr>
        <w:spacing w:after="0" w:line="240" w:lineRule="auto"/>
        <w:ind w:left="5814"/>
        <w:jc w:val="right"/>
        <w:outlineLvl w:val="0"/>
        <w:rPr>
          <w:rFonts w:cs="Times New Roman"/>
          <w:b/>
          <w:sz w:val="20"/>
          <w:szCs w:val="20"/>
        </w:rPr>
      </w:pPr>
      <w:r>
        <w:rPr>
          <w:rFonts w:cs="Times New Roman"/>
          <w:b/>
          <w:sz w:val="20"/>
          <w:szCs w:val="20"/>
        </w:rPr>
        <w:t xml:space="preserve">№ _________ от ___________                 </w:t>
      </w:r>
    </w:p>
    <w:p w14:paraId="06143C60" w14:textId="77777777" w:rsidR="00EF48D8" w:rsidRDefault="002A4A86" w:rsidP="00A704DE">
      <w:pPr>
        <w:spacing w:after="0" w:line="240" w:lineRule="auto"/>
        <w:ind w:left="142" w:hanging="142"/>
        <w:jc w:val="right"/>
        <w:rPr>
          <w:rFonts w:cs="Times New Roman"/>
          <w:b/>
          <w:sz w:val="20"/>
          <w:szCs w:val="20"/>
        </w:rPr>
      </w:pPr>
      <w:r>
        <w:rPr>
          <w:rFonts w:cs="Times New Roman"/>
          <w:b/>
          <w:sz w:val="20"/>
          <w:szCs w:val="20"/>
        </w:rPr>
        <w:t xml:space="preserve">                                                                                                               на оказание услуг по обращению с твердыми коммунальными отходами     </w:t>
      </w:r>
    </w:p>
    <w:p w14:paraId="515CDA55" w14:textId="77777777" w:rsidR="00EF48D8" w:rsidRDefault="00EF48D8" w:rsidP="00A704DE">
      <w:pPr>
        <w:spacing w:after="0" w:line="240" w:lineRule="auto"/>
        <w:jc w:val="center"/>
        <w:rPr>
          <w:rFonts w:cs="Times New Roman"/>
          <w:sz w:val="20"/>
          <w:szCs w:val="20"/>
        </w:rPr>
      </w:pPr>
    </w:p>
    <w:p w14:paraId="7230D634" w14:textId="77777777" w:rsidR="00EF48D8" w:rsidRDefault="002A4A86" w:rsidP="00A704DE">
      <w:pPr>
        <w:spacing w:after="0" w:line="240" w:lineRule="auto"/>
        <w:jc w:val="center"/>
        <w:rPr>
          <w:rFonts w:cs="Times New Roman"/>
          <w:sz w:val="20"/>
          <w:szCs w:val="20"/>
        </w:rPr>
      </w:pPr>
      <w:r>
        <w:rPr>
          <w:rFonts w:cs="Times New Roman"/>
          <w:sz w:val="20"/>
          <w:szCs w:val="20"/>
        </w:rPr>
        <w:t>Перечень мест расположения контейнерных площадок</w:t>
      </w:r>
      <w:r>
        <w:t xml:space="preserve"> </w:t>
      </w:r>
      <w:r>
        <w:rPr>
          <w:rFonts w:cs="Times New Roman"/>
          <w:sz w:val="20"/>
          <w:szCs w:val="20"/>
        </w:rPr>
        <w:t>и график оказания услуг</w:t>
      </w:r>
    </w:p>
    <w:p w14:paraId="5696753C" w14:textId="77777777" w:rsidR="00EF48D8" w:rsidRDefault="00EF48D8" w:rsidP="00A704DE">
      <w:pPr>
        <w:spacing w:after="0" w:line="240" w:lineRule="auto"/>
        <w:jc w:val="center"/>
        <w:rPr>
          <w:rFonts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445"/>
        <w:gridCol w:w="1450"/>
        <w:gridCol w:w="1383"/>
        <w:gridCol w:w="1617"/>
        <w:gridCol w:w="1333"/>
        <w:gridCol w:w="1541"/>
      </w:tblGrid>
      <w:tr w:rsidR="00EF48D8" w14:paraId="28E69B3C" w14:textId="77777777">
        <w:tc>
          <w:tcPr>
            <w:tcW w:w="923" w:type="dxa"/>
            <w:tcBorders>
              <w:top w:val="single" w:sz="4" w:space="0" w:color="auto"/>
              <w:left w:val="single" w:sz="4" w:space="0" w:color="auto"/>
              <w:bottom w:val="single" w:sz="4" w:space="0" w:color="auto"/>
              <w:right w:val="single" w:sz="4" w:space="0" w:color="auto"/>
            </w:tcBorders>
          </w:tcPr>
          <w:p w14:paraId="0F470B70"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Период</w:t>
            </w:r>
          </w:p>
        </w:tc>
        <w:tc>
          <w:tcPr>
            <w:tcW w:w="1445" w:type="dxa"/>
            <w:tcBorders>
              <w:top w:val="single" w:sz="4" w:space="0" w:color="auto"/>
              <w:left w:val="single" w:sz="4" w:space="0" w:color="auto"/>
              <w:bottom w:val="single" w:sz="4" w:space="0" w:color="auto"/>
              <w:right w:val="single" w:sz="4" w:space="0" w:color="auto"/>
            </w:tcBorders>
          </w:tcPr>
          <w:p w14:paraId="338E771E"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Адрес объекта</w:t>
            </w:r>
          </w:p>
          <w:p w14:paraId="7B7C92E9"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образования ТКО</w:t>
            </w:r>
          </w:p>
        </w:tc>
        <w:tc>
          <w:tcPr>
            <w:tcW w:w="1450" w:type="dxa"/>
            <w:tcBorders>
              <w:top w:val="single" w:sz="4" w:space="0" w:color="auto"/>
              <w:left w:val="single" w:sz="4" w:space="0" w:color="auto"/>
              <w:bottom w:val="single" w:sz="4" w:space="0" w:color="auto"/>
              <w:right w:val="single" w:sz="4" w:space="0" w:color="auto"/>
            </w:tcBorders>
          </w:tcPr>
          <w:p w14:paraId="751CECC0"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Адрес места</w:t>
            </w:r>
          </w:p>
          <w:p w14:paraId="71B3888B"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накопления ТКО</w:t>
            </w:r>
          </w:p>
        </w:tc>
        <w:tc>
          <w:tcPr>
            <w:tcW w:w="1383" w:type="dxa"/>
            <w:tcBorders>
              <w:top w:val="single" w:sz="4" w:space="0" w:color="auto"/>
              <w:left w:val="single" w:sz="4" w:space="0" w:color="auto"/>
              <w:bottom w:val="single" w:sz="4" w:space="0" w:color="auto"/>
              <w:right w:val="single" w:sz="4" w:space="0" w:color="auto"/>
            </w:tcBorders>
          </w:tcPr>
          <w:p w14:paraId="0F8A3403"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Категория объекта образования ТКО</w:t>
            </w:r>
          </w:p>
        </w:tc>
        <w:tc>
          <w:tcPr>
            <w:tcW w:w="1617" w:type="dxa"/>
            <w:tcBorders>
              <w:top w:val="single" w:sz="4" w:space="0" w:color="auto"/>
              <w:left w:val="single" w:sz="4" w:space="0" w:color="auto"/>
              <w:bottom w:val="single" w:sz="4" w:space="0" w:color="auto"/>
              <w:right w:val="single" w:sz="4" w:space="0" w:color="auto"/>
            </w:tcBorders>
          </w:tcPr>
          <w:p w14:paraId="43F9FFC7"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Наименование расчетной единицы</w:t>
            </w:r>
          </w:p>
        </w:tc>
        <w:tc>
          <w:tcPr>
            <w:tcW w:w="1333" w:type="dxa"/>
            <w:tcBorders>
              <w:top w:val="single" w:sz="4" w:space="0" w:color="auto"/>
              <w:left w:val="single" w:sz="4" w:space="0" w:color="auto"/>
              <w:bottom w:val="single" w:sz="4" w:space="0" w:color="auto"/>
              <w:right w:val="single" w:sz="4" w:space="0" w:color="auto"/>
            </w:tcBorders>
          </w:tcPr>
          <w:p w14:paraId="68D640F8"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Количество расчетных единиц</w:t>
            </w:r>
          </w:p>
        </w:tc>
        <w:tc>
          <w:tcPr>
            <w:tcW w:w="1541" w:type="dxa"/>
            <w:tcBorders>
              <w:top w:val="single" w:sz="4" w:space="0" w:color="auto"/>
              <w:left w:val="single" w:sz="4" w:space="0" w:color="auto"/>
              <w:bottom w:val="single" w:sz="4" w:space="0" w:color="auto"/>
              <w:right w:val="single" w:sz="4" w:space="0" w:color="auto"/>
            </w:tcBorders>
          </w:tcPr>
          <w:p w14:paraId="7E875576"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Периодичность вывоза</w:t>
            </w:r>
          </w:p>
        </w:tc>
      </w:tr>
      <w:tr w:rsidR="00EF48D8" w14:paraId="2B71604D" w14:textId="77777777">
        <w:tc>
          <w:tcPr>
            <w:tcW w:w="923" w:type="dxa"/>
            <w:tcBorders>
              <w:top w:val="single" w:sz="4" w:space="0" w:color="auto"/>
              <w:left w:val="single" w:sz="4" w:space="0" w:color="auto"/>
              <w:bottom w:val="single" w:sz="4" w:space="0" w:color="auto"/>
              <w:right w:val="single" w:sz="4" w:space="0" w:color="auto"/>
            </w:tcBorders>
          </w:tcPr>
          <w:p w14:paraId="31DE20F1" w14:textId="77777777" w:rsidR="00EF48D8" w:rsidRDefault="00EF48D8" w:rsidP="00A704DE">
            <w:pPr>
              <w:pStyle w:val="af6"/>
              <w:spacing w:after="0" w:line="240" w:lineRule="auto"/>
              <w:jc w:val="center"/>
              <w:rPr>
                <w:rFonts w:ascii="Times New Roman" w:hAnsi="Times New Roman"/>
                <w:sz w:val="20"/>
                <w:szCs w:val="20"/>
              </w:rPr>
            </w:pPr>
          </w:p>
          <w:p w14:paraId="31A296B7" w14:textId="77777777" w:rsidR="00EF48D8" w:rsidRDefault="00EF48D8" w:rsidP="00A704DE">
            <w:pPr>
              <w:pStyle w:val="af6"/>
              <w:spacing w:after="0" w:line="240" w:lineRule="auto"/>
              <w:jc w:val="center"/>
              <w:rPr>
                <w:rFonts w:ascii="Times New Roman" w:hAnsi="Times New Roman"/>
                <w:sz w:val="20"/>
                <w:szCs w:val="20"/>
              </w:rPr>
            </w:pPr>
          </w:p>
        </w:tc>
        <w:tc>
          <w:tcPr>
            <w:tcW w:w="1445" w:type="dxa"/>
            <w:tcBorders>
              <w:top w:val="single" w:sz="4" w:space="0" w:color="auto"/>
              <w:left w:val="single" w:sz="4" w:space="0" w:color="auto"/>
              <w:bottom w:val="single" w:sz="4" w:space="0" w:color="auto"/>
              <w:right w:val="single" w:sz="4" w:space="0" w:color="auto"/>
            </w:tcBorders>
          </w:tcPr>
          <w:p w14:paraId="457CCA2A" w14:textId="77777777" w:rsidR="00EF48D8" w:rsidRDefault="00EF48D8" w:rsidP="00A704DE">
            <w:pPr>
              <w:pStyle w:val="af6"/>
              <w:spacing w:after="0" w:line="240" w:lineRule="auto"/>
              <w:jc w:val="center"/>
              <w:rPr>
                <w:rFonts w:ascii="Times New Roman" w:hAnsi="Times New Roman"/>
                <w:sz w:val="20"/>
                <w:szCs w:val="20"/>
              </w:rPr>
            </w:pPr>
          </w:p>
        </w:tc>
        <w:tc>
          <w:tcPr>
            <w:tcW w:w="1450" w:type="dxa"/>
            <w:tcBorders>
              <w:top w:val="single" w:sz="4" w:space="0" w:color="auto"/>
              <w:left w:val="single" w:sz="4" w:space="0" w:color="auto"/>
              <w:bottom w:val="single" w:sz="4" w:space="0" w:color="auto"/>
              <w:right w:val="single" w:sz="4" w:space="0" w:color="auto"/>
            </w:tcBorders>
          </w:tcPr>
          <w:p w14:paraId="5F64855F" w14:textId="77777777" w:rsidR="00EF48D8" w:rsidRDefault="00EF48D8" w:rsidP="00A704DE">
            <w:pPr>
              <w:pStyle w:val="af6"/>
              <w:spacing w:after="0" w:line="240" w:lineRule="auto"/>
              <w:jc w:val="center"/>
              <w:rPr>
                <w:rFonts w:ascii="Times New Roman" w:hAnsi="Times New Roman"/>
                <w:sz w:val="20"/>
                <w:szCs w:val="20"/>
              </w:rPr>
            </w:pPr>
          </w:p>
        </w:tc>
        <w:tc>
          <w:tcPr>
            <w:tcW w:w="1383" w:type="dxa"/>
            <w:tcBorders>
              <w:top w:val="single" w:sz="4" w:space="0" w:color="auto"/>
              <w:left w:val="single" w:sz="4" w:space="0" w:color="auto"/>
              <w:bottom w:val="single" w:sz="4" w:space="0" w:color="auto"/>
              <w:right w:val="single" w:sz="4" w:space="0" w:color="auto"/>
            </w:tcBorders>
          </w:tcPr>
          <w:p w14:paraId="2E5D7EBB" w14:textId="77777777" w:rsidR="00EF48D8" w:rsidRDefault="00EF48D8" w:rsidP="00A704DE">
            <w:pPr>
              <w:pStyle w:val="af6"/>
              <w:spacing w:after="0" w:line="240" w:lineRule="auto"/>
              <w:jc w:val="center"/>
              <w:rPr>
                <w:rFonts w:ascii="Times New Roman" w:hAnsi="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53D39104" w14:textId="77777777" w:rsidR="00EF48D8" w:rsidRDefault="00EF48D8" w:rsidP="00A704DE">
            <w:pPr>
              <w:pStyle w:val="af6"/>
              <w:spacing w:after="0" w:line="240" w:lineRule="auto"/>
              <w:jc w:val="center"/>
              <w:rPr>
                <w:rFonts w:ascii="Times New Roman" w:hAnsi="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14:paraId="766F326C" w14:textId="77777777" w:rsidR="00EF48D8" w:rsidRDefault="00EF48D8" w:rsidP="00A704DE">
            <w:pPr>
              <w:pStyle w:val="af6"/>
              <w:spacing w:after="0" w:line="240" w:lineRule="auto"/>
              <w:jc w:val="center"/>
              <w:rPr>
                <w:rFonts w:ascii="Times New Roman" w:hAnsi="Times New Roman"/>
                <w:sz w:val="20"/>
                <w:szCs w:val="20"/>
              </w:rPr>
            </w:pPr>
          </w:p>
        </w:tc>
        <w:tc>
          <w:tcPr>
            <w:tcW w:w="1541" w:type="dxa"/>
            <w:tcBorders>
              <w:top w:val="single" w:sz="4" w:space="0" w:color="auto"/>
              <w:left w:val="single" w:sz="4" w:space="0" w:color="auto"/>
              <w:bottom w:val="single" w:sz="4" w:space="0" w:color="auto"/>
              <w:right w:val="single" w:sz="4" w:space="0" w:color="auto"/>
            </w:tcBorders>
          </w:tcPr>
          <w:p w14:paraId="22EE4FA0" w14:textId="77777777" w:rsidR="00EF48D8" w:rsidRDefault="00EF48D8" w:rsidP="00A704DE">
            <w:pPr>
              <w:pStyle w:val="af6"/>
              <w:spacing w:after="0" w:line="240" w:lineRule="auto"/>
              <w:jc w:val="center"/>
              <w:rPr>
                <w:rFonts w:ascii="Times New Roman" w:hAnsi="Times New Roman"/>
                <w:sz w:val="20"/>
                <w:szCs w:val="20"/>
              </w:rPr>
            </w:pPr>
          </w:p>
        </w:tc>
      </w:tr>
    </w:tbl>
    <w:p w14:paraId="37884623" w14:textId="77777777" w:rsidR="00EF48D8" w:rsidRDefault="00EF48D8" w:rsidP="00A704DE">
      <w:pPr>
        <w:spacing w:after="0" w:line="240" w:lineRule="auto"/>
        <w:jc w:val="center"/>
        <w:rPr>
          <w:sz w:val="23"/>
          <w:szCs w:val="23"/>
        </w:rPr>
      </w:pPr>
    </w:p>
    <w:p w14:paraId="01F7703B"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bl>
      <w:tblPr>
        <w:tblW w:w="10554" w:type="dxa"/>
        <w:tblInd w:w="55" w:type="dxa"/>
        <w:tblCellMar>
          <w:top w:w="55" w:type="dxa"/>
          <w:left w:w="55" w:type="dxa"/>
          <w:bottom w:w="55" w:type="dxa"/>
          <w:right w:w="55" w:type="dxa"/>
        </w:tblCellMar>
        <w:tblLook w:val="04A0" w:firstRow="1" w:lastRow="0" w:firstColumn="1" w:lastColumn="0" w:noHBand="0" w:noVBand="1"/>
      </w:tblPr>
      <w:tblGrid>
        <w:gridCol w:w="5271"/>
        <w:gridCol w:w="5283"/>
      </w:tblGrid>
      <w:tr w:rsidR="00EF48D8" w14:paraId="195D2086" w14:textId="77777777">
        <w:trPr>
          <w:trHeight w:val="2361"/>
        </w:trPr>
        <w:tc>
          <w:tcPr>
            <w:tcW w:w="5271" w:type="dxa"/>
          </w:tcPr>
          <w:p w14:paraId="0C992DCD"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14:paraId="6B7EC4F3"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14:paraId="795686F1" w14:textId="77777777" w:rsidR="00EF48D8" w:rsidRDefault="00EF48D8" w:rsidP="00A704DE">
            <w:pPr>
              <w:suppressAutoHyphens w:val="0"/>
              <w:snapToGrid w:val="0"/>
              <w:spacing w:after="0" w:line="240" w:lineRule="auto"/>
              <w:ind w:left="142" w:firstLine="426"/>
              <w:jc w:val="both"/>
              <w:rPr>
                <w:rFonts w:eastAsia="Calibri" w:cs="Times New Roman"/>
                <w:kern w:val="0"/>
                <w:sz w:val="20"/>
                <w:szCs w:val="20"/>
                <w:lang w:eastAsia="en-US" w:bidi="ar-SA"/>
              </w:rPr>
            </w:pPr>
          </w:p>
          <w:p w14:paraId="0783B308" w14:textId="77777777" w:rsidR="00EF48D8" w:rsidRDefault="002A4A86" w:rsidP="00A704DE">
            <w:pPr>
              <w:widowControl/>
              <w:tabs>
                <w:tab w:val="left" w:pos="1249"/>
              </w:tabs>
              <w:suppressAutoHyphens w:val="0"/>
              <w:spacing w:after="0" w:line="240" w:lineRule="auto"/>
              <w:ind w:left="142" w:firstLine="426"/>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14:paraId="6277E789" w14:textId="77777777" w:rsidR="00EF48D8" w:rsidRDefault="00EF48D8" w:rsidP="00A704DE">
            <w:pPr>
              <w:widowControl/>
              <w:tabs>
                <w:tab w:val="left" w:pos="1249"/>
              </w:tabs>
              <w:suppressAutoHyphens w:val="0"/>
              <w:spacing w:after="0" w:line="240" w:lineRule="auto"/>
              <w:ind w:left="142" w:firstLine="426"/>
              <w:rPr>
                <w:rFonts w:eastAsia="Calibri" w:cs="Times New Roman"/>
                <w:kern w:val="0"/>
                <w:sz w:val="20"/>
                <w:szCs w:val="20"/>
                <w:lang w:eastAsia="en-US" w:bidi="ar-SA"/>
              </w:rPr>
            </w:pPr>
          </w:p>
          <w:p w14:paraId="2CFA645D" w14:textId="08577438" w:rsidR="00EF48D8" w:rsidRDefault="002A4A86" w:rsidP="00A704DE">
            <w:pPr>
              <w:widowControl/>
              <w:tabs>
                <w:tab w:val="left" w:pos="1249"/>
              </w:tabs>
              <w:suppressAutoHyphens w:val="0"/>
              <w:spacing w:after="0" w:line="240" w:lineRule="auto"/>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_________________/ </w:t>
            </w:r>
            <w:r w:rsidR="00035DE0">
              <w:rPr>
                <w:rFonts w:eastAsia="Calibri" w:cs="Times New Roman"/>
                <w:kern w:val="0"/>
                <w:sz w:val="20"/>
                <w:szCs w:val="20"/>
                <w:lang w:eastAsia="en-US" w:bidi="ar-SA"/>
              </w:rPr>
              <w:t xml:space="preserve">А.В. </w:t>
            </w:r>
            <w:proofErr w:type="spellStart"/>
            <w:r w:rsidR="00035DE0">
              <w:rPr>
                <w:rFonts w:eastAsia="Calibri" w:cs="Times New Roman"/>
                <w:kern w:val="0"/>
                <w:sz w:val="20"/>
                <w:szCs w:val="20"/>
                <w:lang w:eastAsia="en-US" w:bidi="ar-SA"/>
              </w:rPr>
              <w:t>Иванькин</w:t>
            </w:r>
            <w:proofErr w:type="spellEnd"/>
          </w:p>
          <w:p w14:paraId="1CE9055A" w14:textId="77777777" w:rsidR="00EF48D8" w:rsidRDefault="002A4A86" w:rsidP="00A704DE">
            <w:pPr>
              <w:suppressAutoHyphens w:val="0"/>
              <w:spacing w:after="0" w:line="240" w:lineRule="auto"/>
              <w:ind w:left="142" w:right="113" w:firstLine="1079"/>
              <w:jc w:val="both"/>
              <w:rPr>
                <w:rFonts w:eastAsia="Calibri" w:cs="Times New Roman"/>
                <w:kern w:val="0"/>
                <w:sz w:val="20"/>
                <w:szCs w:val="20"/>
                <w:lang w:eastAsia="en-US" w:bidi="ar-SA"/>
              </w:rPr>
            </w:pPr>
            <w:proofErr w:type="spellStart"/>
            <w:r>
              <w:rPr>
                <w:rFonts w:eastAsia="Calibri" w:cs="Times New Roman"/>
                <w:kern w:val="0"/>
                <w:sz w:val="20"/>
                <w:szCs w:val="20"/>
                <w:lang w:eastAsia="en-US" w:bidi="ar-SA"/>
              </w:rPr>
              <w:t>м.п</w:t>
            </w:r>
            <w:proofErr w:type="spellEnd"/>
            <w:r>
              <w:rPr>
                <w:rFonts w:eastAsia="Calibri" w:cs="Times New Roman"/>
                <w:kern w:val="0"/>
                <w:sz w:val="20"/>
                <w:szCs w:val="20"/>
                <w:lang w:eastAsia="en-US" w:bidi="ar-SA"/>
              </w:rPr>
              <w:t>.</w:t>
            </w:r>
          </w:p>
        </w:tc>
        <w:tc>
          <w:tcPr>
            <w:tcW w:w="5282" w:type="dxa"/>
          </w:tcPr>
          <w:p w14:paraId="327EFEB3" w14:textId="77777777" w:rsidR="00EF48D8" w:rsidRDefault="002A4A86" w:rsidP="00A704DE">
            <w:pPr>
              <w:suppressAutoHyphens w:val="0"/>
              <w:snapToGrid w:val="0"/>
              <w:spacing w:after="0" w:line="240" w:lineRule="auto"/>
              <w:ind w:left="142"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14:paraId="4CFDEAEC" w14:textId="77777777" w:rsidR="00EF48D8" w:rsidRDefault="00EF48D8" w:rsidP="00A704DE">
            <w:pPr>
              <w:suppressAutoHyphens w:val="0"/>
              <w:snapToGrid w:val="0"/>
              <w:spacing w:after="0" w:line="240" w:lineRule="auto"/>
              <w:ind w:left="142" w:right="113" w:firstLine="425"/>
              <w:contextualSpacing/>
              <w:jc w:val="both"/>
              <w:rPr>
                <w:rFonts w:eastAsia="Calibri" w:cs="Times New Roman"/>
                <w:kern w:val="0"/>
                <w:sz w:val="20"/>
                <w:szCs w:val="20"/>
                <w:lang w:eastAsia="en-US" w:bidi="ar-SA"/>
              </w:rPr>
            </w:pPr>
          </w:p>
          <w:p w14:paraId="442A4E07" w14:textId="77777777" w:rsidR="00EF48D8" w:rsidRDefault="002A4A86" w:rsidP="00A704DE">
            <w:pPr>
              <w:suppressAutoHyphens w:val="0"/>
              <w:snapToGrid w:val="0"/>
              <w:spacing w:after="0" w:line="240" w:lineRule="auto"/>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w:t>
            </w:r>
          </w:p>
          <w:p w14:paraId="38FE943C" w14:textId="198989E1" w:rsidR="00C15249" w:rsidRDefault="00C15249" w:rsidP="00A704DE">
            <w:pPr>
              <w:suppressAutoHyphens w:val="0"/>
              <w:snapToGrid w:val="0"/>
              <w:spacing w:after="0" w:line="240" w:lineRule="auto"/>
              <w:ind w:right="113" w:firstLine="425"/>
              <w:contextualSpacing/>
              <w:jc w:val="both"/>
              <w:rPr>
                <w:rFonts w:eastAsia="Calibri" w:cs="Times New Roman"/>
                <w:kern w:val="0"/>
                <w:sz w:val="20"/>
                <w:szCs w:val="20"/>
                <w:lang w:eastAsia="en-US" w:bidi="ar-SA"/>
              </w:rPr>
            </w:pPr>
          </w:p>
          <w:p w14:paraId="4C7B4C89" w14:textId="77777777" w:rsidR="00C15249" w:rsidRDefault="00C15249" w:rsidP="00A704DE">
            <w:pPr>
              <w:suppressAutoHyphens w:val="0"/>
              <w:snapToGrid w:val="0"/>
              <w:spacing w:after="0" w:line="240" w:lineRule="auto"/>
              <w:ind w:right="113" w:firstLine="425"/>
              <w:contextualSpacing/>
              <w:jc w:val="both"/>
              <w:rPr>
                <w:rFonts w:eastAsia="Calibri" w:cs="Times New Roman"/>
                <w:kern w:val="0"/>
                <w:sz w:val="20"/>
                <w:szCs w:val="20"/>
                <w:lang w:eastAsia="en-US" w:bidi="ar-SA"/>
              </w:rPr>
            </w:pPr>
          </w:p>
          <w:p w14:paraId="74413471" w14:textId="77777777" w:rsidR="00EF48D8" w:rsidRDefault="002A4A86" w:rsidP="00A704DE">
            <w:pPr>
              <w:suppressAutoHyphens w:val="0"/>
              <w:snapToGrid w:val="0"/>
              <w:spacing w:after="0" w:line="240" w:lineRule="auto"/>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14:paraId="0485BAD5" w14:textId="77777777" w:rsidR="00EF48D8" w:rsidRDefault="002A4A86" w:rsidP="00A704DE">
            <w:pPr>
              <w:suppressAutoHyphens w:val="0"/>
              <w:snapToGrid w:val="0"/>
              <w:spacing w:after="0" w:line="240" w:lineRule="auto"/>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w:t>
            </w:r>
            <w:proofErr w:type="spellStart"/>
            <w:r>
              <w:rPr>
                <w:rFonts w:eastAsia="Calibri" w:cs="Times New Roman"/>
                <w:kern w:val="0"/>
                <w:sz w:val="20"/>
                <w:szCs w:val="20"/>
                <w:lang w:eastAsia="en-US" w:bidi="ar-SA"/>
              </w:rPr>
              <w:t>м.п</w:t>
            </w:r>
            <w:proofErr w:type="spellEnd"/>
            <w:r>
              <w:rPr>
                <w:rFonts w:eastAsia="Calibri" w:cs="Times New Roman"/>
                <w:kern w:val="0"/>
                <w:sz w:val="20"/>
                <w:szCs w:val="20"/>
                <w:lang w:eastAsia="en-US" w:bidi="ar-SA"/>
              </w:rPr>
              <w:t>.</w:t>
            </w:r>
          </w:p>
        </w:tc>
      </w:tr>
    </w:tbl>
    <w:p w14:paraId="24B56F6D" w14:textId="77777777" w:rsidR="00EF48D8" w:rsidRDefault="00EF48D8" w:rsidP="00A704DE">
      <w:pPr>
        <w:spacing w:after="0" w:line="240" w:lineRule="auto"/>
        <w:rPr>
          <w:rFonts w:cs="Times New Roman"/>
          <w:sz w:val="20"/>
          <w:szCs w:val="20"/>
        </w:rPr>
      </w:pPr>
    </w:p>
    <w:p w14:paraId="5F806BA8" w14:textId="77777777" w:rsidR="00EF48D8" w:rsidRDefault="00EF48D8" w:rsidP="00A704DE">
      <w:pPr>
        <w:spacing w:after="0" w:line="240" w:lineRule="auto"/>
        <w:rPr>
          <w:rFonts w:cs="Times New Roman"/>
          <w:sz w:val="20"/>
          <w:szCs w:val="20"/>
        </w:rPr>
      </w:pPr>
    </w:p>
    <w:p w14:paraId="3FF9E80D" w14:textId="05F6D2B6" w:rsidR="00EF48D8" w:rsidRDefault="00EF48D8" w:rsidP="00A704DE">
      <w:pPr>
        <w:spacing w:after="0" w:line="240" w:lineRule="auto"/>
        <w:rPr>
          <w:rFonts w:cs="Times New Roman"/>
          <w:sz w:val="20"/>
          <w:szCs w:val="20"/>
        </w:rPr>
      </w:pPr>
    </w:p>
    <w:p w14:paraId="68FE3B46" w14:textId="7C34DE3E" w:rsidR="00C15249" w:rsidRDefault="00C15249" w:rsidP="00A704DE">
      <w:pPr>
        <w:spacing w:after="0" w:line="240" w:lineRule="auto"/>
        <w:rPr>
          <w:rFonts w:cs="Times New Roman"/>
          <w:sz w:val="20"/>
          <w:szCs w:val="20"/>
        </w:rPr>
      </w:pPr>
    </w:p>
    <w:p w14:paraId="133EED5B" w14:textId="70248736" w:rsidR="00C15249" w:rsidRDefault="00C15249" w:rsidP="00A704DE">
      <w:pPr>
        <w:spacing w:after="0" w:line="240" w:lineRule="auto"/>
        <w:rPr>
          <w:rFonts w:cs="Times New Roman"/>
          <w:sz w:val="20"/>
          <w:szCs w:val="20"/>
        </w:rPr>
      </w:pPr>
    </w:p>
    <w:p w14:paraId="44640393" w14:textId="77777777" w:rsidR="00C15249" w:rsidRDefault="00C15249" w:rsidP="00A704DE">
      <w:pPr>
        <w:spacing w:after="0" w:line="240" w:lineRule="auto"/>
        <w:rPr>
          <w:rFonts w:cs="Times New Roman"/>
          <w:sz w:val="20"/>
          <w:szCs w:val="20"/>
        </w:rPr>
      </w:pPr>
    </w:p>
    <w:p w14:paraId="71480A25" w14:textId="77777777" w:rsidR="00EF48D8" w:rsidRDefault="00EF48D8" w:rsidP="00A704DE">
      <w:pPr>
        <w:widowControl/>
        <w:suppressAutoHyphens w:val="0"/>
        <w:spacing w:after="0" w:line="240" w:lineRule="auto"/>
        <w:jc w:val="right"/>
        <w:outlineLvl w:val="0"/>
        <w:rPr>
          <w:rFonts w:eastAsia="Calibri" w:cs="Times New Roman"/>
          <w:b/>
          <w:kern w:val="0"/>
          <w:sz w:val="20"/>
          <w:szCs w:val="20"/>
          <w:lang w:eastAsia="en-US" w:bidi="ar-SA"/>
        </w:rPr>
      </w:pPr>
    </w:p>
    <w:p w14:paraId="73BA1BF5"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45CF8336"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44E9762C"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4B6761BB"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581D246A"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2CC8C68E" w14:textId="77777777" w:rsidR="00162F05" w:rsidRDefault="00162F05">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br w:type="page"/>
      </w:r>
    </w:p>
    <w:p w14:paraId="367A979D" w14:textId="00E3588D" w:rsidR="00EF48D8" w:rsidRDefault="002A4A86" w:rsidP="00A704DE">
      <w:pPr>
        <w:widowControl/>
        <w:suppressAutoHyphens w:val="0"/>
        <w:spacing w:after="0" w:line="240" w:lineRule="auto"/>
        <w:jc w:val="right"/>
        <w:rPr>
          <w:rFonts w:eastAsia="Calibri" w:cs="Times New Roman"/>
          <w:b/>
          <w:kern w:val="0"/>
          <w:sz w:val="20"/>
          <w:szCs w:val="20"/>
          <w:lang w:eastAsia="en-US" w:bidi="ar-SA"/>
        </w:rPr>
      </w:pPr>
      <w:r>
        <w:rPr>
          <w:rFonts w:eastAsia="Calibri" w:cs="Times New Roman"/>
          <w:b/>
          <w:kern w:val="0"/>
          <w:sz w:val="20"/>
          <w:szCs w:val="20"/>
          <w:lang w:eastAsia="en-US" w:bidi="ar-SA"/>
        </w:rPr>
        <w:lastRenderedPageBreak/>
        <w:t xml:space="preserve">Приложение № 2 к Контракту </w:t>
      </w:r>
    </w:p>
    <w:p w14:paraId="1817411F" w14:textId="77777777" w:rsidR="00EF48D8" w:rsidRDefault="002A4A86" w:rsidP="00A704DE">
      <w:pPr>
        <w:widowControl/>
        <w:suppressAutoHyphens w:val="0"/>
        <w:spacing w:after="0" w:line="240" w:lineRule="auto"/>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_________ от ___________                 </w:t>
      </w:r>
    </w:p>
    <w:p w14:paraId="4F2A08FE" w14:textId="77777777" w:rsidR="00EF48D8" w:rsidRDefault="002A4A86" w:rsidP="00A704DE">
      <w:pPr>
        <w:widowControl/>
        <w:suppressAutoHyphens w:val="0"/>
        <w:spacing w:after="0" w:line="240" w:lineRule="auto"/>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на оказание услуг по обращению с твердыми коммунальными отходами     </w:t>
      </w:r>
    </w:p>
    <w:p w14:paraId="1AA7E419"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35E6552B" w14:textId="77777777" w:rsidR="00EF48D8" w:rsidRDefault="002A4A86" w:rsidP="00A704DE">
      <w:pPr>
        <w:widowControl/>
        <w:tabs>
          <w:tab w:val="left" w:pos="365"/>
          <w:tab w:val="center" w:pos="5102"/>
        </w:tabs>
        <w:suppressAutoHyphens w:val="0"/>
        <w:spacing w:after="0" w:line="240" w:lineRule="auto"/>
        <w:rPr>
          <w:rFonts w:eastAsia="Calibri" w:cs="Times New Roman"/>
          <w:b/>
          <w:kern w:val="0"/>
          <w:sz w:val="20"/>
          <w:szCs w:val="20"/>
          <w:lang w:eastAsia="en-US" w:bidi="ar-SA"/>
        </w:rPr>
      </w:pPr>
      <w:r>
        <w:rPr>
          <w:rFonts w:cs="Times New Roman"/>
          <w:sz w:val="20"/>
          <w:szCs w:val="20"/>
        </w:rPr>
        <w:tab/>
      </w:r>
      <w:r>
        <w:rPr>
          <w:rFonts w:cs="Times New Roman"/>
          <w:sz w:val="20"/>
          <w:szCs w:val="20"/>
        </w:rPr>
        <w:tab/>
      </w:r>
    </w:p>
    <w:p w14:paraId="605E3467"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190D2ED5" w14:textId="77777777" w:rsidR="00EF48D8" w:rsidRDefault="002A4A86" w:rsidP="00A704DE">
      <w:pPr>
        <w:widowControl/>
        <w:suppressAutoHyphens w:val="0"/>
        <w:spacing w:after="0" w:line="240" w:lineRule="auto"/>
        <w:jc w:val="center"/>
        <w:rPr>
          <w:rFonts w:eastAsia="Calibri" w:cs="Times New Roman"/>
          <w:kern w:val="0"/>
          <w:sz w:val="20"/>
          <w:szCs w:val="20"/>
          <w:lang w:eastAsia="en-US" w:bidi="ar-SA"/>
        </w:rPr>
      </w:pPr>
      <w:r>
        <w:rPr>
          <w:rFonts w:eastAsia="Calibri" w:cs="Times New Roman"/>
          <w:kern w:val="0"/>
          <w:sz w:val="20"/>
          <w:szCs w:val="20"/>
          <w:lang w:eastAsia="en-US" w:bidi="ar-SA"/>
        </w:rPr>
        <w:t>Перечень твердых коммунальных отходов Потребителя</w:t>
      </w:r>
    </w:p>
    <w:p w14:paraId="29CA6BEF" w14:textId="77777777" w:rsidR="00EF48D8" w:rsidRDefault="00EF48D8" w:rsidP="00A704DE">
      <w:pPr>
        <w:widowControl/>
        <w:suppressAutoHyphens w:val="0"/>
        <w:spacing w:after="0" w:line="240" w:lineRule="auto"/>
        <w:ind w:left="142" w:firstLine="426"/>
        <w:jc w:val="center"/>
        <w:outlineLvl w:val="1"/>
        <w:rPr>
          <w:rFonts w:eastAsia="Calibri" w:cs="Times New Roman"/>
          <w:kern w:val="0"/>
          <w:sz w:val="20"/>
          <w:szCs w:val="20"/>
          <w:lang w:eastAsia="en-US" w:bidi="ar-SA"/>
        </w:rPr>
      </w:pPr>
    </w:p>
    <w:tbl>
      <w:tblPr>
        <w:tblW w:w="10314" w:type="dxa"/>
        <w:tblInd w:w="141" w:type="dxa"/>
        <w:tblLook w:val="04A0" w:firstRow="1" w:lastRow="0" w:firstColumn="1" w:lastColumn="0" w:noHBand="0" w:noVBand="1"/>
      </w:tblPr>
      <w:tblGrid>
        <w:gridCol w:w="4786"/>
        <w:gridCol w:w="1701"/>
        <w:gridCol w:w="1276"/>
        <w:gridCol w:w="1132"/>
        <w:gridCol w:w="1419"/>
      </w:tblGrid>
      <w:tr w:rsidR="00EF48D8" w14:paraId="42CA63E3" w14:textId="77777777">
        <w:tc>
          <w:tcPr>
            <w:tcW w:w="4786" w:type="dxa"/>
            <w:tcBorders>
              <w:top w:val="single" w:sz="4" w:space="0" w:color="000000"/>
              <w:left w:val="single" w:sz="4" w:space="0" w:color="000000"/>
              <w:bottom w:val="single" w:sz="4" w:space="0" w:color="000000"/>
              <w:right w:val="single" w:sz="4" w:space="0" w:color="000000"/>
            </w:tcBorders>
            <w:vAlign w:val="center"/>
          </w:tcPr>
          <w:p w14:paraId="559B7F66"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Наименование отходов в соответствии с ФККО</w:t>
            </w:r>
          </w:p>
        </w:tc>
        <w:tc>
          <w:tcPr>
            <w:tcW w:w="1701" w:type="dxa"/>
            <w:tcBorders>
              <w:top w:val="single" w:sz="4" w:space="0" w:color="000000"/>
              <w:left w:val="single" w:sz="4" w:space="0" w:color="000000"/>
              <w:bottom w:val="single" w:sz="4" w:space="0" w:color="000000"/>
              <w:right w:val="single" w:sz="4" w:space="0" w:color="000000"/>
            </w:tcBorders>
            <w:vAlign w:val="center"/>
          </w:tcPr>
          <w:p w14:paraId="49734226"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Код по ФККО</w:t>
            </w:r>
          </w:p>
        </w:tc>
        <w:tc>
          <w:tcPr>
            <w:tcW w:w="1276" w:type="dxa"/>
            <w:tcBorders>
              <w:top w:val="single" w:sz="4" w:space="0" w:color="000000"/>
              <w:left w:val="single" w:sz="4" w:space="0" w:color="000000"/>
              <w:bottom w:val="single" w:sz="4" w:space="0" w:color="000000"/>
              <w:right w:val="single" w:sz="4" w:space="0" w:color="000000"/>
            </w:tcBorders>
            <w:vAlign w:val="center"/>
          </w:tcPr>
          <w:p w14:paraId="65BD7A54"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Класс опасности</w:t>
            </w:r>
          </w:p>
        </w:tc>
        <w:tc>
          <w:tcPr>
            <w:tcW w:w="1132" w:type="dxa"/>
            <w:tcBorders>
              <w:top w:val="single" w:sz="4" w:space="0" w:color="000000"/>
              <w:left w:val="single" w:sz="4" w:space="0" w:color="000000"/>
              <w:bottom w:val="single" w:sz="4" w:space="0" w:color="000000"/>
              <w:right w:val="single" w:sz="4" w:space="0" w:color="000000"/>
            </w:tcBorders>
            <w:vAlign w:val="center"/>
          </w:tcPr>
          <w:p w14:paraId="310AD025"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Масса в мес.</w:t>
            </w:r>
          </w:p>
          <w:p w14:paraId="06DFD6F0"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w:t>
            </w:r>
            <w:proofErr w:type="spellStart"/>
            <w:r>
              <w:rPr>
                <w:rFonts w:eastAsia="Calibri" w:cs="Times New Roman"/>
                <w:kern w:val="0"/>
                <w:sz w:val="20"/>
                <w:szCs w:val="20"/>
                <w:lang w:eastAsia="en-US" w:bidi="ar-SA"/>
              </w:rPr>
              <w:t>тн</w:t>
            </w:r>
            <w:proofErr w:type="spellEnd"/>
            <w:r>
              <w:rPr>
                <w:rFonts w:eastAsia="Calibri" w:cs="Times New Roman"/>
                <w:kern w:val="0"/>
                <w:sz w:val="20"/>
                <w:szCs w:val="20"/>
                <w:lang w:eastAsia="en-US" w:bidi="ar-SA"/>
              </w:rPr>
              <w:t>)</w:t>
            </w:r>
          </w:p>
        </w:tc>
        <w:tc>
          <w:tcPr>
            <w:tcW w:w="1419" w:type="dxa"/>
            <w:tcBorders>
              <w:top w:val="single" w:sz="4" w:space="0" w:color="000000"/>
              <w:left w:val="single" w:sz="4" w:space="0" w:color="000000"/>
              <w:bottom w:val="single" w:sz="4" w:space="0" w:color="000000"/>
              <w:right w:val="single" w:sz="4" w:space="0" w:color="000000"/>
            </w:tcBorders>
          </w:tcPr>
          <w:p w14:paraId="54457134"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Объем в мес.</w:t>
            </w:r>
          </w:p>
          <w:p w14:paraId="0714C4B1"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(м3)</w:t>
            </w:r>
          </w:p>
        </w:tc>
      </w:tr>
      <w:tr w:rsidR="00EF48D8" w14:paraId="50795C71" w14:textId="77777777">
        <w:tc>
          <w:tcPr>
            <w:tcW w:w="4786" w:type="dxa"/>
            <w:tcBorders>
              <w:top w:val="single" w:sz="4" w:space="0" w:color="000000"/>
              <w:left w:val="single" w:sz="4" w:space="0" w:color="000000"/>
              <w:bottom w:val="single" w:sz="4" w:space="0" w:color="000000"/>
              <w:right w:val="single" w:sz="4" w:space="0" w:color="000000"/>
            </w:tcBorders>
          </w:tcPr>
          <w:p w14:paraId="6966CE09" w14:textId="77777777" w:rsidR="00EF48D8" w:rsidRDefault="00EF48D8" w:rsidP="00A704DE">
            <w:pPr>
              <w:widowControl/>
              <w:suppressAutoHyphens w:val="0"/>
              <w:spacing w:after="0" w:line="240" w:lineRule="auto"/>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FB0F8E"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907DB8"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333F274"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AE93A96"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r>
      <w:tr w:rsidR="00EF48D8" w14:paraId="1A490229" w14:textId="77777777">
        <w:tc>
          <w:tcPr>
            <w:tcW w:w="4786" w:type="dxa"/>
            <w:tcBorders>
              <w:top w:val="single" w:sz="4" w:space="0" w:color="000000"/>
              <w:left w:val="single" w:sz="4" w:space="0" w:color="000000"/>
              <w:bottom w:val="single" w:sz="4" w:space="0" w:color="000000"/>
              <w:right w:val="single" w:sz="4" w:space="0" w:color="000000"/>
            </w:tcBorders>
          </w:tcPr>
          <w:p w14:paraId="5ADC2D9F" w14:textId="77777777" w:rsidR="00EF48D8" w:rsidRDefault="00EF48D8" w:rsidP="00A704DE">
            <w:pPr>
              <w:widowControl/>
              <w:suppressAutoHyphens w:val="0"/>
              <w:spacing w:after="0" w:line="240" w:lineRule="auto"/>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BCF0D0B"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34487E"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DCE0063"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2F19E0C"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r>
      <w:tr w:rsidR="00EF48D8" w14:paraId="27CD64BC" w14:textId="77777777">
        <w:tc>
          <w:tcPr>
            <w:tcW w:w="4786" w:type="dxa"/>
            <w:tcBorders>
              <w:top w:val="single" w:sz="4" w:space="0" w:color="000000"/>
              <w:left w:val="single" w:sz="4" w:space="0" w:color="000000"/>
              <w:bottom w:val="single" w:sz="4" w:space="0" w:color="000000"/>
              <w:right w:val="single" w:sz="4" w:space="0" w:color="000000"/>
            </w:tcBorders>
          </w:tcPr>
          <w:p w14:paraId="7DE4A387" w14:textId="77777777" w:rsidR="00EF48D8" w:rsidRDefault="00EF48D8" w:rsidP="00A704DE">
            <w:pPr>
              <w:widowControl/>
              <w:suppressAutoHyphens w:val="0"/>
              <w:spacing w:after="0" w:line="240" w:lineRule="auto"/>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625A91"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395581"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991EDC2"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1E5B18A6"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r>
      <w:tr w:rsidR="00EF48D8" w14:paraId="74A4CADA" w14:textId="77777777">
        <w:tc>
          <w:tcPr>
            <w:tcW w:w="7763" w:type="dxa"/>
            <w:gridSpan w:val="3"/>
            <w:tcBorders>
              <w:top w:val="single" w:sz="4" w:space="0" w:color="000000"/>
              <w:left w:val="single" w:sz="4" w:space="0" w:color="000000"/>
              <w:bottom w:val="single" w:sz="4" w:space="0" w:color="000000"/>
              <w:right w:val="single" w:sz="4" w:space="0" w:color="000000"/>
            </w:tcBorders>
            <w:vAlign w:val="center"/>
          </w:tcPr>
          <w:p w14:paraId="0D9E3E44" w14:textId="77777777" w:rsidR="00EF48D8" w:rsidRDefault="002A4A86" w:rsidP="00A704DE">
            <w:pPr>
              <w:widowControl/>
              <w:suppressAutoHyphens w:val="0"/>
              <w:spacing w:after="0" w:line="240" w:lineRule="auto"/>
              <w:outlineLvl w:val="1"/>
              <w:rPr>
                <w:rFonts w:eastAsia="Calibri" w:cs="Times New Roman"/>
                <w:kern w:val="0"/>
                <w:sz w:val="20"/>
                <w:szCs w:val="20"/>
                <w:lang w:eastAsia="en-US" w:bidi="ar-SA"/>
              </w:rPr>
            </w:pPr>
            <w:r>
              <w:rPr>
                <w:rFonts w:eastAsia="Calibri" w:cs="Times New Roman"/>
                <w:kern w:val="0"/>
                <w:sz w:val="20"/>
                <w:szCs w:val="20"/>
                <w:lang w:eastAsia="en-US" w:bidi="ar-SA"/>
              </w:rPr>
              <w:t xml:space="preserve">Итого </w:t>
            </w:r>
          </w:p>
        </w:tc>
        <w:tc>
          <w:tcPr>
            <w:tcW w:w="1132" w:type="dxa"/>
            <w:tcBorders>
              <w:top w:val="single" w:sz="4" w:space="0" w:color="000000"/>
              <w:left w:val="single" w:sz="4" w:space="0" w:color="000000"/>
              <w:bottom w:val="single" w:sz="4" w:space="0" w:color="000000"/>
              <w:right w:val="single" w:sz="4" w:space="0" w:color="000000"/>
            </w:tcBorders>
            <w:vAlign w:val="center"/>
          </w:tcPr>
          <w:p w14:paraId="0AC77280"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0804A08"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r>
    </w:tbl>
    <w:p w14:paraId="386EC9BD" w14:textId="77777777" w:rsidR="00EF48D8" w:rsidRDefault="00EF48D8" w:rsidP="00A704DE">
      <w:pPr>
        <w:widowControl/>
        <w:suppressAutoHyphens w:val="0"/>
        <w:spacing w:after="0" w:line="240" w:lineRule="auto"/>
        <w:ind w:left="142" w:firstLine="426"/>
        <w:jc w:val="center"/>
        <w:outlineLvl w:val="1"/>
        <w:rPr>
          <w:rFonts w:eastAsia="Calibri" w:cs="Times New Roman"/>
          <w:kern w:val="0"/>
          <w:sz w:val="20"/>
          <w:szCs w:val="20"/>
          <w:lang w:eastAsia="en-US" w:bidi="ar-SA"/>
        </w:rPr>
      </w:pPr>
    </w:p>
    <w:p w14:paraId="16BE254C"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bl>
      <w:tblPr>
        <w:tblW w:w="10554" w:type="dxa"/>
        <w:tblInd w:w="55" w:type="dxa"/>
        <w:tblCellMar>
          <w:top w:w="55" w:type="dxa"/>
          <w:left w:w="55" w:type="dxa"/>
          <w:bottom w:w="55" w:type="dxa"/>
          <w:right w:w="55" w:type="dxa"/>
        </w:tblCellMar>
        <w:tblLook w:val="04A0" w:firstRow="1" w:lastRow="0" w:firstColumn="1" w:lastColumn="0" w:noHBand="0" w:noVBand="1"/>
      </w:tblPr>
      <w:tblGrid>
        <w:gridCol w:w="5271"/>
        <w:gridCol w:w="5283"/>
      </w:tblGrid>
      <w:tr w:rsidR="00EF48D8" w14:paraId="6601E32C" w14:textId="77777777">
        <w:trPr>
          <w:trHeight w:val="2361"/>
        </w:trPr>
        <w:tc>
          <w:tcPr>
            <w:tcW w:w="5271" w:type="dxa"/>
          </w:tcPr>
          <w:p w14:paraId="17A98CF5"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14:paraId="5E915D42"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14:paraId="09B3870B" w14:textId="77777777" w:rsidR="00EF48D8" w:rsidRDefault="00EF48D8" w:rsidP="00A704DE">
            <w:pPr>
              <w:suppressAutoHyphens w:val="0"/>
              <w:snapToGrid w:val="0"/>
              <w:spacing w:after="0" w:line="240" w:lineRule="auto"/>
              <w:ind w:left="142" w:firstLine="426"/>
              <w:jc w:val="both"/>
              <w:rPr>
                <w:rFonts w:eastAsia="Calibri" w:cs="Times New Roman"/>
                <w:kern w:val="0"/>
                <w:sz w:val="20"/>
                <w:szCs w:val="20"/>
                <w:lang w:eastAsia="en-US" w:bidi="ar-SA"/>
              </w:rPr>
            </w:pPr>
          </w:p>
          <w:p w14:paraId="47507136"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14:paraId="7413F1A4" w14:textId="77777777" w:rsidR="00EF48D8" w:rsidRDefault="00EF48D8" w:rsidP="00A704DE">
            <w:pPr>
              <w:suppressAutoHyphens w:val="0"/>
              <w:snapToGrid w:val="0"/>
              <w:spacing w:after="0" w:line="240" w:lineRule="auto"/>
              <w:ind w:left="142" w:firstLine="426"/>
              <w:jc w:val="both"/>
              <w:rPr>
                <w:rFonts w:eastAsia="Calibri" w:cs="Times New Roman"/>
                <w:kern w:val="0"/>
                <w:sz w:val="20"/>
                <w:szCs w:val="20"/>
                <w:lang w:eastAsia="en-US" w:bidi="ar-SA"/>
              </w:rPr>
            </w:pPr>
          </w:p>
          <w:p w14:paraId="3C2A164B" w14:textId="7BF00B7A"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_________________/ </w:t>
            </w:r>
            <w:r w:rsidR="00035DE0">
              <w:rPr>
                <w:rFonts w:eastAsia="Calibri" w:cs="Times New Roman"/>
                <w:kern w:val="0"/>
                <w:sz w:val="20"/>
                <w:szCs w:val="20"/>
                <w:lang w:eastAsia="en-US" w:bidi="ar-SA"/>
              </w:rPr>
              <w:t xml:space="preserve">А.В. </w:t>
            </w:r>
            <w:proofErr w:type="spellStart"/>
            <w:r w:rsidR="00035DE0">
              <w:rPr>
                <w:rFonts w:eastAsia="Calibri" w:cs="Times New Roman"/>
                <w:kern w:val="0"/>
                <w:sz w:val="20"/>
                <w:szCs w:val="20"/>
                <w:lang w:eastAsia="en-US" w:bidi="ar-SA"/>
              </w:rPr>
              <w:t>Иванькин</w:t>
            </w:r>
            <w:proofErr w:type="spellEnd"/>
          </w:p>
          <w:p w14:paraId="35A5FC82" w14:textId="77777777" w:rsidR="00EF48D8" w:rsidRDefault="002A4A86" w:rsidP="00A704DE">
            <w:pPr>
              <w:suppressAutoHyphens w:val="0"/>
              <w:spacing w:after="0" w:line="240" w:lineRule="auto"/>
              <w:ind w:left="142" w:right="113" w:firstLine="1079"/>
              <w:jc w:val="both"/>
              <w:rPr>
                <w:rFonts w:eastAsia="Calibri" w:cs="Times New Roman"/>
                <w:kern w:val="0"/>
                <w:sz w:val="20"/>
                <w:szCs w:val="20"/>
                <w:lang w:eastAsia="en-US" w:bidi="ar-SA"/>
              </w:rPr>
            </w:pPr>
            <w:proofErr w:type="spellStart"/>
            <w:r>
              <w:rPr>
                <w:rFonts w:eastAsia="Calibri" w:cs="Times New Roman"/>
                <w:kern w:val="0"/>
                <w:sz w:val="20"/>
                <w:szCs w:val="20"/>
                <w:lang w:eastAsia="en-US" w:bidi="ar-SA"/>
              </w:rPr>
              <w:t>м.п</w:t>
            </w:r>
            <w:proofErr w:type="spellEnd"/>
            <w:r>
              <w:rPr>
                <w:rFonts w:eastAsia="Calibri" w:cs="Times New Roman"/>
                <w:kern w:val="0"/>
                <w:sz w:val="20"/>
                <w:szCs w:val="20"/>
                <w:lang w:eastAsia="en-US" w:bidi="ar-SA"/>
              </w:rPr>
              <w:t>.</w:t>
            </w:r>
          </w:p>
        </w:tc>
        <w:tc>
          <w:tcPr>
            <w:tcW w:w="5282" w:type="dxa"/>
          </w:tcPr>
          <w:p w14:paraId="3BD4E915"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14:paraId="71FEAD02" w14:textId="77777777" w:rsidR="00EF48D8" w:rsidRDefault="00EF48D8" w:rsidP="00A704DE">
            <w:pPr>
              <w:suppressAutoHyphens w:val="0"/>
              <w:snapToGrid w:val="0"/>
              <w:spacing w:after="0" w:line="240" w:lineRule="auto"/>
              <w:ind w:left="142" w:right="113" w:firstLine="426"/>
              <w:jc w:val="both"/>
              <w:rPr>
                <w:rFonts w:eastAsia="Calibri" w:cs="Times New Roman"/>
                <w:kern w:val="0"/>
                <w:sz w:val="20"/>
                <w:szCs w:val="20"/>
                <w:lang w:eastAsia="en-US" w:bidi="ar-SA"/>
              </w:rPr>
            </w:pPr>
          </w:p>
          <w:p w14:paraId="52401286" w14:textId="61B919FD" w:rsidR="00EF48D8" w:rsidRDefault="00EF48D8" w:rsidP="00A704DE">
            <w:pPr>
              <w:suppressAutoHyphens w:val="0"/>
              <w:snapToGrid w:val="0"/>
              <w:spacing w:after="0" w:line="240" w:lineRule="auto"/>
              <w:ind w:left="142" w:right="113" w:firstLine="426"/>
              <w:jc w:val="both"/>
              <w:rPr>
                <w:rFonts w:eastAsia="Calibri" w:cs="Times New Roman"/>
                <w:kern w:val="0"/>
                <w:sz w:val="20"/>
                <w:szCs w:val="20"/>
                <w:lang w:eastAsia="en-US" w:bidi="ar-SA"/>
              </w:rPr>
            </w:pPr>
          </w:p>
          <w:p w14:paraId="1526D8AD" w14:textId="77777777" w:rsidR="00E90764" w:rsidRDefault="00E90764" w:rsidP="00A704DE">
            <w:pPr>
              <w:suppressAutoHyphens w:val="0"/>
              <w:snapToGrid w:val="0"/>
              <w:spacing w:after="0" w:line="240" w:lineRule="auto"/>
              <w:ind w:left="142" w:right="113" w:firstLine="426"/>
              <w:jc w:val="both"/>
              <w:rPr>
                <w:rFonts w:eastAsia="Calibri" w:cs="Times New Roman"/>
                <w:kern w:val="0"/>
                <w:sz w:val="20"/>
                <w:szCs w:val="20"/>
                <w:lang w:eastAsia="en-US" w:bidi="ar-SA"/>
              </w:rPr>
            </w:pPr>
          </w:p>
          <w:p w14:paraId="7F136EA0" w14:textId="77777777" w:rsidR="00EF48D8" w:rsidRDefault="00EF48D8" w:rsidP="00A704DE">
            <w:pPr>
              <w:suppressAutoHyphens w:val="0"/>
              <w:snapToGrid w:val="0"/>
              <w:spacing w:after="0" w:line="240" w:lineRule="auto"/>
              <w:ind w:left="142" w:right="113" w:firstLine="426"/>
              <w:jc w:val="both"/>
              <w:rPr>
                <w:rFonts w:eastAsia="Calibri" w:cs="Times New Roman"/>
                <w:kern w:val="0"/>
                <w:sz w:val="20"/>
                <w:szCs w:val="20"/>
                <w:lang w:eastAsia="en-US" w:bidi="ar-SA"/>
              </w:rPr>
            </w:pPr>
          </w:p>
          <w:p w14:paraId="2787E910" w14:textId="77777777" w:rsidR="00EF48D8" w:rsidRDefault="002A4A86" w:rsidP="00A704DE">
            <w:pPr>
              <w:suppressAutoHyphens w:val="0"/>
              <w:snapToGrid w:val="0"/>
              <w:spacing w:after="0" w:line="240" w:lineRule="auto"/>
              <w:ind w:right="113"/>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14:paraId="2404C4E2" w14:textId="77777777" w:rsidR="00EF48D8" w:rsidRDefault="00EF48D8" w:rsidP="00A704DE">
            <w:pPr>
              <w:suppressAutoHyphens w:val="0"/>
              <w:snapToGrid w:val="0"/>
              <w:spacing w:after="0" w:line="240" w:lineRule="auto"/>
              <w:ind w:right="113"/>
              <w:jc w:val="both"/>
              <w:rPr>
                <w:rFonts w:eastAsia="Calibri" w:cs="Times New Roman"/>
                <w:kern w:val="0"/>
                <w:sz w:val="20"/>
                <w:szCs w:val="20"/>
                <w:lang w:eastAsia="en-US" w:bidi="ar-SA"/>
              </w:rPr>
            </w:pPr>
          </w:p>
        </w:tc>
      </w:tr>
      <w:tr w:rsidR="00EF48D8" w14:paraId="164D7796" w14:textId="77777777">
        <w:trPr>
          <w:trHeight w:val="25"/>
        </w:trPr>
        <w:tc>
          <w:tcPr>
            <w:tcW w:w="5271" w:type="dxa"/>
          </w:tcPr>
          <w:p w14:paraId="7174FD5A" w14:textId="77777777" w:rsidR="00EF48D8" w:rsidRDefault="00EF48D8" w:rsidP="00A704DE">
            <w:pPr>
              <w:suppressAutoHyphens w:val="0"/>
              <w:snapToGrid w:val="0"/>
              <w:spacing w:after="0" w:line="240" w:lineRule="auto"/>
              <w:ind w:left="142" w:right="113" w:firstLine="426"/>
              <w:jc w:val="both"/>
              <w:rPr>
                <w:rFonts w:eastAsia="Calibri" w:cs="Times New Roman"/>
                <w:kern w:val="0"/>
                <w:sz w:val="20"/>
                <w:szCs w:val="20"/>
                <w:lang w:eastAsia="en-US" w:bidi="ar-SA"/>
              </w:rPr>
            </w:pPr>
          </w:p>
        </w:tc>
        <w:tc>
          <w:tcPr>
            <w:tcW w:w="5282" w:type="dxa"/>
          </w:tcPr>
          <w:p w14:paraId="302854E4" w14:textId="77777777" w:rsidR="00EF48D8" w:rsidRDefault="00EF48D8" w:rsidP="00A704DE">
            <w:pPr>
              <w:suppressAutoHyphens w:val="0"/>
              <w:snapToGrid w:val="0"/>
              <w:spacing w:after="0" w:line="240" w:lineRule="auto"/>
              <w:ind w:left="142" w:firstLine="426"/>
              <w:jc w:val="both"/>
              <w:rPr>
                <w:rFonts w:eastAsia="Calibri" w:cs="Times New Roman"/>
                <w:kern w:val="0"/>
                <w:sz w:val="20"/>
                <w:szCs w:val="20"/>
                <w:lang w:eastAsia="en-US" w:bidi="ar-SA"/>
              </w:rPr>
            </w:pPr>
          </w:p>
        </w:tc>
      </w:tr>
    </w:tbl>
    <w:p w14:paraId="34F17748" w14:textId="77777777" w:rsidR="00EF48D8" w:rsidRDefault="00EF48D8" w:rsidP="00A704DE">
      <w:pPr>
        <w:widowControl/>
        <w:tabs>
          <w:tab w:val="left" w:pos="6946"/>
        </w:tabs>
        <w:suppressAutoHyphens w:val="0"/>
        <w:spacing w:after="0" w:line="240" w:lineRule="auto"/>
        <w:ind w:left="142" w:firstLine="1276"/>
        <w:outlineLvl w:val="1"/>
        <w:rPr>
          <w:rFonts w:eastAsia="Calibri" w:cs="Times New Roman"/>
          <w:kern w:val="0"/>
          <w:sz w:val="20"/>
          <w:szCs w:val="20"/>
          <w:lang w:eastAsia="en-US" w:bidi="ar-SA"/>
        </w:rPr>
      </w:pPr>
    </w:p>
    <w:p w14:paraId="2E79CB11" w14:textId="77777777" w:rsidR="00EF48D8" w:rsidRDefault="00EF48D8" w:rsidP="00A704DE">
      <w:pPr>
        <w:spacing w:after="0" w:line="240" w:lineRule="auto"/>
        <w:rPr>
          <w:rFonts w:eastAsia="Calibri" w:cs="Times New Roman"/>
          <w:kern w:val="0"/>
          <w:sz w:val="20"/>
          <w:szCs w:val="20"/>
          <w:lang w:eastAsia="en-US" w:bidi="ar-SA"/>
        </w:rPr>
      </w:pPr>
    </w:p>
    <w:tbl>
      <w:tblPr>
        <w:tblW w:w="10554" w:type="dxa"/>
        <w:tblInd w:w="55" w:type="dxa"/>
        <w:tblCellMar>
          <w:top w:w="55" w:type="dxa"/>
          <w:left w:w="55" w:type="dxa"/>
          <w:bottom w:w="55" w:type="dxa"/>
          <w:right w:w="55" w:type="dxa"/>
        </w:tblCellMar>
        <w:tblLook w:val="04A0" w:firstRow="1" w:lastRow="0" w:firstColumn="1" w:lastColumn="0" w:noHBand="0" w:noVBand="1"/>
      </w:tblPr>
      <w:tblGrid>
        <w:gridCol w:w="5271"/>
        <w:gridCol w:w="5283"/>
      </w:tblGrid>
      <w:tr w:rsidR="00EF48D8" w14:paraId="23C0BDDC" w14:textId="77777777" w:rsidTr="00C15249">
        <w:trPr>
          <w:trHeight w:val="25"/>
        </w:trPr>
        <w:tc>
          <w:tcPr>
            <w:tcW w:w="5271" w:type="dxa"/>
          </w:tcPr>
          <w:p w14:paraId="13A5A300" w14:textId="77777777" w:rsidR="00EF48D8" w:rsidRDefault="00EF48D8" w:rsidP="00A704DE">
            <w:pPr>
              <w:widowControl/>
              <w:suppressAutoHyphens w:val="0"/>
              <w:spacing w:after="0" w:line="240" w:lineRule="auto"/>
              <w:rPr>
                <w:rFonts w:eastAsia="Calibri" w:cs="Times New Roman"/>
                <w:kern w:val="0"/>
                <w:sz w:val="20"/>
                <w:szCs w:val="20"/>
                <w:lang w:eastAsia="en-US" w:bidi="ar-SA"/>
              </w:rPr>
            </w:pPr>
          </w:p>
        </w:tc>
        <w:tc>
          <w:tcPr>
            <w:tcW w:w="5283" w:type="dxa"/>
          </w:tcPr>
          <w:p w14:paraId="546AE42F" w14:textId="77777777" w:rsidR="00EF48D8" w:rsidRDefault="00EF48D8" w:rsidP="00A704DE">
            <w:pPr>
              <w:suppressAutoHyphens w:val="0"/>
              <w:snapToGrid w:val="0"/>
              <w:spacing w:after="0" w:line="240" w:lineRule="auto"/>
              <w:ind w:left="142" w:firstLine="426"/>
              <w:jc w:val="both"/>
              <w:rPr>
                <w:rFonts w:eastAsia="Calibri" w:cs="Times New Roman"/>
                <w:kern w:val="0"/>
                <w:sz w:val="20"/>
                <w:szCs w:val="20"/>
                <w:lang w:eastAsia="en-US" w:bidi="ar-SA"/>
              </w:rPr>
            </w:pPr>
          </w:p>
        </w:tc>
      </w:tr>
    </w:tbl>
    <w:p w14:paraId="34407225" w14:textId="77777777" w:rsidR="00EF48D8" w:rsidRDefault="00EF48D8" w:rsidP="00A704DE">
      <w:pPr>
        <w:widowControl/>
        <w:tabs>
          <w:tab w:val="left" w:pos="6946"/>
        </w:tabs>
        <w:suppressAutoHyphens w:val="0"/>
        <w:spacing w:after="0" w:line="240" w:lineRule="auto"/>
        <w:ind w:left="142" w:firstLine="1276"/>
        <w:outlineLvl w:val="1"/>
        <w:rPr>
          <w:rFonts w:eastAsia="Calibri" w:cs="Times New Roman"/>
          <w:kern w:val="0"/>
          <w:sz w:val="20"/>
          <w:szCs w:val="20"/>
          <w:lang w:eastAsia="en-US" w:bidi="ar-SA"/>
        </w:rPr>
      </w:pPr>
    </w:p>
    <w:p w14:paraId="53F2558D" w14:textId="77777777" w:rsidR="00EF48D8" w:rsidRDefault="00EF48D8" w:rsidP="00A704DE">
      <w:pPr>
        <w:spacing w:after="0" w:line="240" w:lineRule="auto"/>
      </w:pPr>
    </w:p>
    <w:sectPr w:rsidR="00EF48D8">
      <w:headerReference w:type="default" r:id="rId11"/>
      <w:footerReference w:type="default" r:id="rId12"/>
      <w:pgSz w:w="11906" w:h="16838"/>
      <w:pgMar w:top="1191" w:right="567" w:bottom="1191" w:left="1134" w:header="1134" w:footer="113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BDB2" w14:textId="77777777" w:rsidR="005C7A1C" w:rsidRDefault="005C7A1C">
      <w:pPr>
        <w:spacing w:after="0" w:line="240" w:lineRule="auto"/>
      </w:pPr>
      <w:r>
        <w:separator/>
      </w:r>
    </w:p>
  </w:endnote>
  <w:endnote w:type="continuationSeparator" w:id="0">
    <w:p w14:paraId="4DFA1748" w14:textId="77777777" w:rsidR="005C7A1C" w:rsidRDefault="005C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PFDinTextCondPro-Regular">
    <w:altName w:val="MS Gothic"/>
    <w:charset w:val="80"/>
    <w:family w:val="auto"/>
    <w:pitch w:val="default"/>
  </w:font>
  <w:font w:name="Calibri">
    <w:altName w:val="Century Gothic"/>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4E5A" w14:textId="77777777" w:rsidR="00EF48D8" w:rsidRDefault="002A4A86">
    <w:pPr>
      <w:pStyle w:val="a9"/>
      <w:rPr>
        <w:sz w:val="16"/>
        <w:szCs w:val="16"/>
      </w:rPr>
    </w:pPr>
    <w:r>
      <w:rPr>
        <w:sz w:val="16"/>
        <w:szCs w:val="16"/>
      </w:rPr>
      <w:t>Региональный оператор: __________________                                                                                                                  Потребитель: ___________________</w:t>
    </w:r>
  </w:p>
  <w:p w14:paraId="3F4FB381" w14:textId="77777777" w:rsidR="00EF48D8" w:rsidRDefault="00EF48D8">
    <w:pPr>
      <w:pStyle w:val="af3"/>
      <w:rPr>
        <w:rFonts w:ascii="Arial Narrow" w:hAnsi="Arial Narrow"/>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083F" w14:textId="77777777" w:rsidR="005C7A1C" w:rsidRDefault="005C7A1C">
      <w:pPr>
        <w:spacing w:after="0" w:line="240" w:lineRule="auto"/>
      </w:pPr>
      <w:r>
        <w:separator/>
      </w:r>
    </w:p>
  </w:footnote>
  <w:footnote w:type="continuationSeparator" w:id="0">
    <w:p w14:paraId="6A80399D" w14:textId="77777777" w:rsidR="005C7A1C" w:rsidRDefault="005C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930D" w14:textId="77777777" w:rsidR="00EF48D8" w:rsidRDefault="00EF48D8">
    <w:pPr>
      <w:pStyle w:val="a5"/>
    </w:pPr>
  </w:p>
  <w:p w14:paraId="5BF81C42" w14:textId="77777777" w:rsidR="00EF48D8" w:rsidRDefault="00EF48D8">
    <w:pPr>
      <w:pStyle w:val="a5"/>
    </w:pPr>
  </w:p>
  <w:p w14:paraId="5860F534" w14:textId="77777777" w:rsidR="00EF48D8" w:rsidRDefault="00EF48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4A88"/>
    <w:multiLevelType w:val="multilevel"/>
    <w:tmpl w:val="0AF74A88"/>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41527C"/>
    <w:multiLevelType w:val="multilevel"/>
    <w:tmpl w:val="1E41527C"/>
    <w:lvl w:ilvl="0">
      <w:start w:val="6"/>
      <w:numFmt w:val="decimal"/>
      <w:lvlText w:val="%1."/>
      <w:lvlJc w:val="left"/>
      <w:pPr>
        <w:ind w:left="3060" w:hanging="360"/>
      </w:pPr>
    </w:lvl>
    <w:lvl w:ilvl="1">
      <w:start w:val="1"/>
      <w:numFmt w:val="decimal"/>
      <w:lvlText w:val="%1.%2."/>
      <w:lvlJc w:val="left"/>
      <w:pPr>
        <w:ind w:left="3105" w:hanging="405"/>
      </w:pPr>
      <w:rPr>
        <w:b/>
      </w:rPr>
    </w:lvl>
    <w:lvl w:ilvl="2">
      <w:start w:val="1"/>
      <w:numFmt w:val="decimal"/>
      <w:lvlText w:val="%1.%2.%3."/>
      <w:lvlJc w:val="left"/>
      <w:pPr>
        <w:ind w:left="3420" w:hanging="720"/>
      </w:pPr>
      <w:rPr>
        <w:b/>
      </w:rPr>
    </w:lvl>
    <w:lvl w:ilvl="3">
      <w:start w:val="1"/>
      <w:numFmt w:val="decimal"/>
      <w:lvlText w:val="%1.%2.%3.%4."/>
      <w:lvlJc w:val="left"/>
      <w:pPr>
        <w:ind w:left="3420" w:hanging="720"/>
      </w:pPr>
      <w:rPr>
        <w:b/>
      </w:rPr>
    </w:lvl>
    <w:lvl w:ilvl="4">
      <w:start w:val="1"/>
      <w:numFmt w:val="decimal"/>
      <w:lvlText w:val="%1.%2.%3.%4.%5."/>
      <w:lvlJc w:val="left"/>
      <w:pPr>
        <w:ind w:left="3780" w:hanging="1080"/>
      </w:pPr>
      <w:rPr>
        <w:b/>
      </w:rPr>
    </w:lvl>
    <w:lvl w:ilvl="5">
      <w:start w:val="1"/>
      <w:numFmt w:val="decimal"/>
      <w:lvlText w:val="%1.%2.%3.%4.%5.%6."/>
      <w:lvlJc w:val="left"/>
      <w:pPr>
        <w:ind w:left="3780" w:hanging="1080"/>
      </w:pPr>
      <w:rPr>
        <w:b/>
      </w:rPr>
    </w:lvl>
    <w:lvl w:ilvl="6">
      <w:start w:val="1"/>
      <w:numFmt w:val="decimal"/>
      <w:lvlText w:val="%1.%2.%3.%4.%5.%6.%7."/>
      <w:lvlJc w:val="left"/>
      <w:pPr>
        <w:ind w:left="4140" w:hanging="1440"/>
      </w:pPr>
      <w:rPr>
        <w:b/>
      </w:rPr>
    </w:lvl>
    <w:lvl w:ilvl="7">
      <w:start w:val="1"/>
      <w:numFmt w:val="decimal"/>
      <w:lvlText w:val="%1.%2.%3.%4.%5.%6.%7.%8."/>
      <w:lvlJc w:val="left"/>
      <w:pPr>
        <w:ind w:left="4140" w:hanging="1440"/>
      </w:pPr>
      <w:rPr>
        <w:b/>
      </w:rPr>
    </w:lvl>
    <w:lvl w:ilvl="8">
      <w:start w:val="1"/>
      <w:numFmt w:val="decimal"/>
      <w:lvlText w:val="%1.%2.%3.%4.%5.%6.%7.%8.%9."/>
      <w:lvlJc w:val="left"/>
      <w:pPr>
        <w:ind w:left="4500" w:hanging="1800"/>
      </w:pPr>
      <w:rPr>
        <w:b/>
      </w:rPr>
    </w:lvl>
  </w:abstractNum>
  <w:abstractNum w:abstractNumId="2" w15:restartNumberingAfterBreak="0">
    <w:nsid w:val="5461563D"/>
    <w:multiLevelType w:val="multilevel"/>
    <w:tmpl w:val="5461563D"/>
    <w:lvl w:ilvl="0">
      <w:start w:val="8"/>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60C37670"/>
    <w:multiLevelType w:val="multilevel"/>
    <w:tmpl w:val="60C37670"/>
    <w:lvl w:ilvl="0">
      <w:start w:val="2"/>
      <w:numFmt w:val="decimal"/>
      <w:lvlText w:val="%1."/>
      <w:lvlJc w:val="left"/>
      <w:pPr>
        <w:ind w:left="4320" w:hanging="360"/>
      </w:pPr>
      <w:rPr>
        <w:rFonts w:hint="default"/>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23"/>
    <w:rsid w:val="000234C9"/>
    <w:rsid w:val="00035DE0"/>
    <w:rsid w:val="00041A24"/>
    <w:rsid w:val="000A6EFB"/>
    <w:rsid w:val="000B0B7C"/>
    <w:rsid w:val="000B3AB0"/>
    <w:rsid w:val="000E5376"/>
    <w:rsid w:val="000F2560"/>
    <w:rsid w:val="000F4DF5"/>
    <w:rsid w:val="00121126"/>
    <w:rsid w:val="00162F05"/>
    <w:rsid w:val="0019649D"/>
    <w:rsid w:val="001B567E"/>
    <w:rsid w:val="001C2CE8"/>
    <w:rsid w:val="00206140"/>
    <w:rsid w:val="0022621B"/>
    <w:rsid w:val="0023762C"/>
    <w:rsid w:val="00243F2B"/>
    <w:rsid w:val="00257731"/>
    <w:rsid w:val="00264E8F"/>
    <w:rsid w:val="002818EF"/>
    <w:rsid w:val="0029229E"/>
    <w:rsid w:val="00295B4A"/>
    <w:rsid w:val="002A330E"/>
    <w:rsid w:val="002A4A86"/>
    <w:rsid w:val="002C665D"/>
    <w:rsid w:val="002F56B2"/>
    <w:rsid w:val="002F6787"/>
    <w:rsid w:val="0030583D"/>
    <w:rsid w:val="003317B5"/>
    <w:rsid w:val="0033478D"/>
    <w:rsid w:val="00355765"/>
    <w:rsid w:val="00383902"/>
    <w:rsid w:val="003931C4"/>
    <w:rsid w:val="003B2DE3"/>
    <w:rsid w:val="003C3B73"/>
    <w:rsid w:val="0040529B"/>
    <w:rsid w:val="00435A07"/>
    <w:rsid w:val="004552F6"/>
    <w:rsid w:val="00457C79"/>
    <w:rsid w:val="00476AB6"/>
    <w:rsid w:val="00483C94"/>
    <w:rsid w:val="004870E1"/>
    <w:rsid w:val="00490FF4"/>
    <w:rsid w:val="004B40A8"/>
    <w:rsid w:val="004B71AA"/>
    <w:rsid w:val="004D392A"/>
    <w:rsid w:val="004E47F6"/>
    <w:rsid w:val="004E60ED"/>
    <w:rsid w:val="004E7165"/>
    <w:rsid w:val="004F4B8C"/>
    <w:rsid w:val="005068BC"/>
    <w:rsid w:val="00550CD5"/>
    <w:rsid w:val="00554088"/>
    <w:rsid w:val="00556C3A"/>
    <w:rsid w:val="005617E8"/>
    <w:rsid w:val="005702AD"/>
    <w:rsid w:val="00570CE2"/>
    <w:rsid w:val="00570F20"/>
    <w:rsid w:val="0057717D"/>
    <w:rsid w:val="005771F7"/>
    <w:rsid w:val="0059464E"/>
    <w:rsid w:val="005C1173"/>
    <w:rsid w:val="005C7A1C"/>
    <w:rsid w:val="005D314D"/>
    <w:rsid w:val="005E3007"/>
    <w:rsid w:val="00604823"/>
    <w:rsid w:val="00610777"/>
    <w:rsid w:val="0067199F"/>
    <w:rsid w:val="00671CB5"/>
    <w:rsid w:val="00686A98"/>
    <w:rsid w:val="006957A9"/>
    <w:rsid w:val="006B7330"/>
    <w:rsid w:val="006C1522"/>
    <w:rsid w:val="006D3A68"/>
    <w:rsid w:val="006D6459"/>
    <w:rsid w:val="006E6EDD"/>
    <w:rsid w:val="0070279B"/>
    <w:rsid w:val="00702EFA"/>
    <w:rsid w:val="0071281C"/>
    <w:rsid w:val="00714FC4"/>
    <w:rsid w:val="00743E38"/>
    <w:rsid w:val="0078082C"/>
    <w:rsid w:val="00783705"/>
    <w:rsid w:val="007C25DD"/>
    <w:rsid w:val="007D0917"/>
    <w:rsid w:val="007D7501"/>
    <w:rsid w:val="007E7ABD"/>
    <w:rsid w:val="00821FAC"/>
    <w:rsid w:val="008460F7"/>
    <w:rsid w:val="00866FDC"/>
    <w:rsid w:val="0088560F"/>
    <w:rsid w:val="008924A8"/>
    <w:rsid w:val="00896224"/>
    <w:rsid w:val="008B315E"/>
    <w:rsid w:val="008C62BF"/>
    <w:rsid w:val="00944936"/>
    <w:rsid w:val="00975E8B"/>
    <w:rsid w:val="009A6218"/>
    <w:rsid w:val="009C5D51"/>
    <w:rsid w:val="009E7390"/>
    <w:rsid w:val="009F6153"/>
    <w:rsid w:val="00A34DFD"/>
    <w:rsid w:val="00A561A9"/>
    <w:rsid w:val="00A704DE"/>
    <w:rsid w:val="00A72891"/>
    <w:rsid w:val="00A74715"/>
    <w:rsid w:val="00AC0081"/>
    <w:rsid w:val="00B07F23"/>
    <w:rsid w:val="00B24912"/>
    <w:rsid w:val="00B2492A"/>
    <w:rsid w:val="00B26291"/>
    <w:rsid w:val="00B85E8B"/>
    <w:rsid w:val="00B907F6"/>
    <w:rsid w:val="00BA7AA1"/>
    <w:rsid w:val="00BB1C5A"/>
    <w:rsid w:val="00BE3B8A"/>
    <w:rsid w:val="00BF0755"/>
    <w:rsid w:val="00C15249"/>
    <w:rsid w:val="00C2769E"/>
    <w:rsid w:val="00C42647"/>
    <w:rsid w:val="00C56CCD"/>
    <w:rsid w:val="00C56FE1"/>
    <w:rsid w:val="00C703E0"/>
    <w:rsid w:val="00CD071A"/>
    <w:rsid w:val="00CF78C6"/>
    <w:rsid w:val="00D04EF4"/>
    <w:rsid w:val="00D13FE0"/>
    <w:rsid w:val="00D149A7"/>
    <w:rsid w:val="00D2558B"/>
    <w:rsid w:val="00D42DEB"/>
    <w:rsid w:val="00DA6B4C"/>
    <w:rsid w:val="00DB2C14"/>
    <w:rsid w:val="00DD0756"/>
    <w:rsid w:val="00DF5A8D"/>
    <w:rsid w:val="00E16023"/>
    <w:rsid w:val="00E26192"/>
    <w:rsid w:val="00E27044"/>
    <w:rsid w:val="00E570FC"/>
    <w:rsid w:val="00E722D3"/>
    <w:rsid w:val="00E90764"/>
    <w:rsid w:val="00E90C4F"/>
    <w:rsid w:val="00E96465"/>
    <w:rsid w:val="00ED4A9C"/>
    <w:rsid w:val="00EF48D8"/>
    <w:rsid w:val="00F00D78"/>
    <w:rsid w:val="00F10EFC"/>
    <w:rsid w:val="00F173A2"/>
    <w:rsid w:val="00F2140B"/>
    <w:rsid w:val="00F274CB"/>
    <w:rsid w:val="00F61FC9"/>
    <w:rsid w:val="00FA3711"/>
    <w:rsid w:val="00FB6104"/>
    <w:rsid w:val="11510195"/>
    <w:rsid w:val="26114DE3"/>
    <w:rsid w:val="312F52B2"/>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469A"/>
  <w15:docId w15:val="{D49A4F51-ABE9-49D4-8BCA-8CC71F85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rPr>
      <w:rFonts w:ascii="Segoe UI" w:hAnsi="Segoe UI"/>
      <w:sz w:val="18"/>
      <w:szCs w:val="16"/>
    </w:rPr>
  </w:style>
  <w:style w:type="paragraph" w:styleId="a4">
    <w:name w:val="caption"/>
    <w:basedOn w:val="a"/>
    <w:next w:val="a"/>
    <w:qFormat/>
    <w:pPr>
      <w:suppressLineNumbers/>
      <w:spacing w:before="120" w:after="120"/>
    </w:pPr>
    <w:rPr>
      <w:rFonts w:cs="Lucida Sans"/>
      <w:i/>
      <w:iCs/>
    </w:rPr>
  </w:style>
  <w:style w:type="paragraph" w:styleId="1">
    <w:name w:val="index 1"/>
    <w:basedOn w:val="a"/>
    <w:next w:val="a"/>
    <w:uiPriority w:val="99"/>
    <w:semiHidden/>
    <w:unhideWhenUsed/>
  </w:style>
  <w:style w:type="paragraph" w:styleId="a5">
    <w:name w:val="header"/>
    <w:basedOn w:val="a"/>
    <w:pPr>
      <w:suppressLineNumbers/>
      <w:tabs>
        <w:tab w:val="center" w:pos="4535"/>
        <w:tab w:val="right" w:pos="9071"/>
      </w:tabs>
    </w:pPr>
  </w:style>
  <w:style w:type="paragraph" w:styleId="a6">
    <w:name w:val="Body Text"/>
    <w:basedOn w:val="a"/>
    <w:pPr>
      <w:widowControl/>
      <w:spacing w:after="120"/>
    </w:pPr>
    <w:rPr>
      <w:rFonts w:eastAsia="Times New Roman" w:cs="Times New Roman"/>
      <w:lang w:eastAsia="ar-SA" w:bidi="ar-SA"/>
    </w:rPr>
  </w:style>
  <w:style w:type="paragraph" w:styleId="a7">
    <w:name w:val="index heading"/>
    <w:basedOn w:val="a"/>
    <w:next w:val="1"/>
    <w:qFormat/>
    <w:pPr>
      <w:suppressLineNumbers/>
    </w:pPr>
    <w:rPr>
      <w:rFonts w:cs="Lucida Sans"/>
    </w:rPr>
  </w:style>
  <w:style w:type="paragraph" w:styleId="a8">
    <w:name w:val="Title"/>
    <w:basedOn w:val="a"/>
    <w:next w:val="a6"/>
    <w:qFormat/>
    <w:pPr>
      <w:keepNext/>
      <w:spacing w:before="240" w:after="120"/>
    </w:pPr>
    <w:rPr>
      <w:rFonts w:ascii="Liberation Sans" w:eastAsia="Microsoft YaHei" w:hAnsi="Liberation Sans" w:cs="Lucida Sans"/>
      <w:sz w:val="28"/>
      <w:szCs w:val="28"/>
    </w:rPr>
  </w:style>
  <w:style w:type="paragraph" w:styleId="a9">
    <w:name w:val="footer"/>
    <w:basedOn w:val="a"/>
    <w:uiPriority w:val="99"/>
    <w:unhideWhenUsed/>
    <w:qFormat/>
    <w:pPr>
      <w:tabs>
        <w:tab w:val="center" w:pos="4677"/>
        <w:tab w:val="right" w:pos="9355"/>
      </w:tabs>
    </w:pPr>
    <w:rPr>
      <w:szCs w:val="21"/>
    </w:rPr>
  </w:style>
  <w:style w:type="paragraph" w:styleId="aa">
    <w:name w:val="List"/>
    <w:basedOn w:val="a6"/>
    <w:rPr>
      <w:rFonts w:cs="Lucida Sans"/>
    </w:rPr>
  </w:style>
  <w:style w:type="paragraph" w:styleId="ab">
    <w:name w:val="Normal (Web)"/>
    <w:basedOn w:val="a"/>
    <w:uiPriority w:val="99"/>
    <w:unhideWhenUsed/>
    <w:qFormat/>
    <w:pPr>
      <w:widowControl/>
      <w:suppressAutoHyphens w:val="0"/>
      <w:spacing w:beforeAutospacing="1" w:afterAutospacing="1"/>
    </w:pPr>
    <w:rPr>
      <w:rFonts w:eastAsia="Times New Roman" w:cs="Times New Roman"/>
      <w:kern w:val="0"/>
      <w:lang w:eastAsia="ru-RU" w:bidi="ar-SA"/>
    </w:rPr>
  </w:style>
  <w:style w:type="character" w:customStyle="1" w:styleId="ac">
    <w:name w:val="Верхний колонтитул Знак"/>
    <w:basedOn w:val="a0"/>
    <w:qFormat/>
    <w:rPr>
      <w:rFonts w:ascii="Times New Roman" w:eastAsia="SimSun" w:hAnsi="Times New Roman" w:cs="Mangal"/>
      <w:kern w:val="2"/>
      <w:sz w:val="24"/>
      <w:szCs w:val="24"/>
      <w:lang w:eastAsia="hi-IN" w:bidi="hi-IN"/>
    </w:rPr>
  </w:style>
  <w:style w:type="character" w:customStyle="1" w:styleId="ad">
    <w:name w:val="Абзац списка Знак"/>
    <w:uiPriority w:val="1"/>
    <w:qFormat/>
    <w:locked/>
    <w:rPr>
      <w:rFonts w:ascii="Arial Unicode MS" w:eastAsia="Arial Unicode MS" w:hAnsi="Arial Unicode MS" w:cs="Arial Unicode MS"/>
      <w:color w:val="000000"/>
      <w:sz w:val="24"/>
      <w:szCs w:val="24"/>
      <w:lang w:bidi="ru-RU"/>
    </w:rPr>
  </w:style>
  <w:style w:type="character" w:customStyle="1" w:styleId="ae">
    <w:name w:val="Текст выноски Знак"/>
    <w:basedOn w:val="a0"/>
    <w:uiPriority w:val="99"/>
    <w:semiHidden/>
    <w:qFormat/>
    <w:rPr>
      <w:rFonts w:ascii="Segoe UI" w:eastAsia="SimSun" w:hAnsi="Segoe UI" w:cs="Mangal"/>
      <w:kern w:val="2"/>
      <w:sz w:val="18"/>
      <w:szCs w:val="16"/>
      <w:lang w:eastAsia="hi-IN" w:bidi="hi-IN"/>
    </w:rPr>
  </w:style>
  <w:style w:type="character" w:customStyle="1" w:styleId="af">
    <w:name w:val="Нижний колонтитул Знак"/>
    <w:basedOn w:val="a0"/>
    <w:uiPriority w:val="99"/>
    <w:qFormat/>
    <w:rPr>
      <w:rFonts w:ascii="Times New Roman" w:eastAsia="SimSun" w:hAnsi="Times New Roman" w:cs="Mangal"/>
      <w:kern w:val="2"/>
      <w:sz w:val="24"/>
      <w:szCs w:val="21"/>
      <w:lang w:eastAsia="hi-IN" w:bidi="hi-IN"/>
    </w:rPr>
  </w:style>
  <w:style w:type="character" w:customStyle="1" w:styleId="af0">
    <w:name w:val="Основной текст Знак"/>
    <w:basedOn w:val="a0"/>
    <w:qFormat/>
    <w:rPr>
      <w:rFonts w:ascii="Times New Roman" w:eastAsia="Times New Roman" w:hAnsi="Times New Roman" w:cs="Times New Roman"/>
      <w:kern w:val="2"/>
      <w:sz w:val="24"/>
      <w:szCs w:val="24"/>
      <w:lang w:eastAsia="ar-SA"/>
    </w:rPr>
  </w:style>
  <w:style w:type="character" w:customStyle="1" w:styleId="-">
    <w:name w:val="Интернет-ссылка"/>
    <w:rPr>
      <w:color w:val="000080"/>
      <w:u w:val="single"/>
    </w:rPr>
  </w:style>
  <w:style w:type="character" w:customStyle="1" w:styleId="af1">
    <w:name w:val="Выделение жирным"/>
    <w:qFormat/>
    <w:rPr>
      <w:b/>
      <w:bCs/>
    </w:rPr>
  </w:style>
  <w:style w:type="paragraph" w:customStyle="1" w:styleId="af2">
    <w:name w:val="Верхний и нижний колонтитулы"/>
    <w:basedOn w:val="a"/>
    <w:qFormat/>
  </w:style>
  <w:style w:type="paragraph" w:customStyle="1" w:styleId="af3">
    <w:name w:val="Колонтитул письма"/>
    <w:basedOn w:val="a"/>
    <w:qFormat/>
    <w:pPr>
      <w:jc w:val="right"/>
    </w:pPr>
    <w:rPr>
      <w:rFonts w:ascii="PFDinTextCondPro-Regular" w:hAnsi="PFDinTextCondPro-Regular"/>
      <w:sz w:val="18"/>
      <w:szCs w:val="18"/>
      <w:lang w:val="en-US"/>
    </w:rPr>
  </w:style>
  <w:style w:type="paragraph" w:customStyle="1" w:styleId="af4">
    <w:name w:val="Пункт"/>
    <w:basedOn w:val="a"/>
    <w:qFormat/>
    <w:pPr>
      <w:widowControl/>
      <w:tabs>
        <w:tab w:val="left" w:pos="1080"/>
      </w:tabs>
      <w:suppressAutoHyphens w:val="0"/>
      <w:ind w:left="792" w:hanging="432"/>
      <w:jc w:val="both"/>
    </w:pPr>
    <w:rPr>
      <w:rFonts w:eastAsia="Times New Roman" w:cs="Times New Roman"/>
      <w:kern w:val="0"/>
      <w:lang w:eastAsia="ru-RU" w:bidi="ar-SA"/>
    </w:rPr>
  </w:style>
  <w:style w:type="paragraph" w:styleId="af5">
    <w:name w:val="List Paragraph"/>
    <w:basedOn w:val="a"/>
    <w:uiPriority w:val="1"/>
    <w:qFormat/>
    <w:pPr>
      <w:suppressAutoHyphens w:val="0"/>
      <w:ind w:left="720"/>
      <w:contextualSpacing/>
    </w:pPr>
    <w:rPr>
      <w:rFonts w:ascii="Arial Unicode MS" w:eastAsia="Arial Unicode MS" w:hAnsi="Arial Unicode MS" w:cs="Arial Unicode MS"/>
      <w:color w:val="000000"/>
      <w:kern w:val="0"/>
      <w:lang w:bidi="ru-RU"/>
    </w:rPr>
  </w:style>
  <w:style w:type="paragraph" w:styleId="af6">
    <w:name w:val="No Spacing"/>
    <w:qFormat/>
    <w:pPr>
      <w:suppressAutoHyphens/>
    </w:pPr>
    <w:rPr>
      <w:rFonts w:asciiTheme="minorHAnsi" w:eastAsiaTheme="minorHAnsi" w:hAnsiTheme="minorHAnsi" w:cs="Calibri"/>
      <w:sz w:val="22"/>
      <w:szCs w:val="22"/>
      <w:lang w:eastAsia="zh-CN"/>
    </w:rPr>
  </w:style>
  <w:style w:type="paragraph" w:customStyle="1" w:styleId="af7">
    <w:name w:val="Текст письма"/>
    <w:basedOn w:val="a"/>
    <w:qFormat/>
    <w:pPr>
      <w:spacing w:after="170"/>
      <w:ind w:firstLine="283"/>
      <w:jc w:val="both"/>
    </w:pPr>
    <w:rPr>
      <w:rFonts w:ascii="PFDinTextCondPro-Regular" w:hAnsi="PFDinTextCondPro-Regular"/>
      <w:lang w:val="en-US"/>
    </w:rPr>
  </w:style>
  <w:style w:type="character" w:customStyle="1" w:styleId="blk">
    <w:name w:val="blk"/>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967686">
      <w:bodyDiv w:val="1"/>
      <w:marLeft w:val="0"/>
      <w:marRight w:val="0"/>
      <w:marTop w:val="0"/>
      <w:marBottom w:val="0"/>
      <w:divBdr>
        <w:top w:val="none" w:sz="0" w:space="0" w:color="auto"/>
        <w:left w:val="none" w:sz="0" w:space="0" w:color="auto"/>
        <w:bottom w:val="none" w:sz="0" w:space="0" w:color="auto"/>
        <w:right w:val="none" w:sz="0" w:space="0" w:color="auto"/>
      </w:divBdr>
    </w:div>
    <w:div w:id="1540361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D47167082F25963C0EB1319F6D7071027D5EBCC6ABE949E91899A14FF3Cr04DL" TargetMode="External"/><Relationship Id="rId4" Type="http://schemas.openxmlformats.org/officeDocument/2006/relationships/styles" Target="styles.xml"/><Relationship Id="rId9" Type="http://schemas.openxmlformats.org/officeDocument/2006/relationships/hyperlink" Target="http://www.consultant.ru/document/cons_doc_LAW_348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98D4F3-E1F1-45BD-AD88-50CC7FA230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5985</Words>
  <Characters>34118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В. Субботин</dc:creator>
  <cp:lastModifiedBy>Bast06</cp:lastModifiedBy>
  <cp:revision>18</cp:revision>
  <cp:lastPrinted>2020-06-25T03:17:00Z</cp:lastPrinted>
  <dcterms:created xsi:type="dcterms:W3CDTF">2020-06-02T07:33:00Z</dcterms:created>
  <dcterms:modified xsi:type="dcterms:W3CDTF">2020-06-30T10:13:00Z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1049-11.2.0.9396</vt:lpwstr>
  </property>
</Properties>
</file>