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ind w:left="-284" w:firstLine="284"/>
        <w:jc w:val="right"/>
        <w:rPr>
          <w:rFonts w:ascii="Times New Roman" w:hAnsi="Times New Roman"/>
          <w:b/>
          <w:sz w:val="18"/>
          <w:szCs w:val="18"/>
        </w:rPr>
      </w:pPr>
      <w:r>
        <w:rPr>
          <w:rFonts w:ascii="Times New Roman" w:hAnsi="Times New Roman"/>
          <w:b/>
          <w:sz w:val="18"/>
          <w:szCs w:val="18"/>
        </w:rPr>
        <w:t>Форма Бюджет Факт</w:t>
      </w:r>
    </w:p>
    <w:p>
      <w:pPr>
        <w:pStyle w:val="14"/>
        <w:ind w:left="-284" w:firstLine="284"/>
        <w:jc w:val="center"/>
        <w:rPr>
          <w:rFonts w:ascii="Times New Roman" w:hAnsi="Times New Roman"/>
          <w:b/>
          <w:sz w:val="18"/>
          <w:szCs w:val="18"/>
        </w:rPr>
      </w:pPr>
      <w:r>
        <w:rPr>
          <w:rFonts w:ascii="Times New Roman" w:hAnsi="Times New Roman"/>
          <w:b/>
          <w:sz w:val="18"/>
          <w:szCs w:val="18"/>
        </w:rPr>
        <w:t>Контракт № ________</w:t>
      </w:r>
    </w:p>
    <w:p>
      <w:pPr>
        <w:pStyle w:val="14"/>
        <w:ind w:left="-284" w:firstLine="284"/>
        <w:jc w:val="center"/>
        <w:rPr>
          <w:rFonts w:ascii="Times New Roman" w:hAnsi="Times New Roman"/>
          <w:b/>
          <w:sz w:val="18"/>
          <w:szCs w:val="18"/>
        </w:rPr>
      </w:pPr>
      <w:r>
        <w:rPr>
          <w:rFonts w:ascii="Times New Roman" w:hAnsi="Times New Roman"/>
          <w:b/>
          <w:sz w:val="18"/>
          <w:szCs w:val="18"/>
        </w:rPr>
        <w:t>на оказание услуг по обращению с твердыми коммунальными отходами</w:t>
      </w:r>
    </w:p>
    <w:p>
      <w:pPr>
        <w:pStyle w:val="14"/>
        <w:ind w:left="-284" w:firstLine="284"/>
        <w:jc w:val="both"/>
        <w:rPr>
          <w:rFonts w:ascii="Times New Roman" w:hAnsi="Times New Roman"/>
          <w:sz w:val="18"/>
          <w:szCs w:val="18"/>
        </w:rPr>
      </w:pPr>
    </w:p>
    <w:p>
      <w:pPr>
        <w:pStyle w:val="14"/>
        <w:ind w:left="-284" w:hanging="284"/>
        <w:jc w:val="both"/>
        <w:rPr>
          <w:rFonts w:ascii="Times New Roman" w:hAnsi="Times New Roman"/>
          <w:sz w:val="18"/>
          <w:szCs w:val="18"/>
        </w:rPr>
      </w:pPr>
      <w:r>
        <w:rPr>
          <w:rFonts w:ascii="Times New Roman" w:hAnsi="Times New Roman"/>
          <w:sz w:val="18"/>
          <w:szCs w:val="18"/>
        </w:rPr>
        <w:t xml:space="preserve">              г. Красноярск                                                                                                                                                          «___»____________202</w:t>
      </w:r>
      <w:r>
        <w:rPr>
          <w:rFonts w:hint="default" w:ascii="Times New Roman" w:hAnsi="Times New Roman"/>
          <w:sz w:val="18"/>
          <w:szCs w:val="18"/>
          <w:lang w:val="ru-RU"/>
        </w:rPr>
        <w:t>1</w:t>
      </w:r>
      <w:bookmarkStart w:id="8" w:name="_GoBack"/>
      <w:bookmarkEnd w:id="8"/>
      <w:r>
        <w:rPr>
          <w:rFonts w:ascii="Times New Roman" w:hAnsi="Times New Roman"/>
          <w:sz w:val="18"/>
          <w:szCs w:val="18"/>
        </w:rPr>
        <w:t xml:space="preserve"> г.</w:t>
      </w:r>
    </w:p>
    <w:p>
      <w:pPr>
        <w:pStyle w:val="14"/>
        <w:ind w:left="-284" w:firstLine="284"/>
        <w:jc w:val="both"/>
        <w:rPr>
          <w:rFonts w:ascii="PF Din Text Cond Pro" w:hAnsi="PF Din Text Cond Pro"/>
          <w:sz w:val="20"/>
          <w:szCs w:val="20"/>
        </w:rPr>
      </w:pPr>
    </w:p>
    <w:p>
      <w:pPr>
        <w:pStyle w:val="14"/>
        <w:ind w:firstLine="708"/>
        <w:jc w:val="both"/>
        <w:rPr>
          <w:rFonts w:ascii="Times New Roman" w:hAnsi="Times New Roman" w:eastAsia="Times New Roman"/>
          <w:bCs/>
          <w:sz w:val="20"/>
          <w:szCs w:val="20"/>
          <w:lang w:eastAsia="ru-RU"/>
        </w:rPr>
      </w:pPr>
      <w:r>
        <w:rPr>
          <w:rFonts w:ascii="Times New Roman" w:hAnsi="Times New Roman" w:eastAsia="Times New Roman"/>
          <w:bCs/>
          <w:sz w:val="20"/>
          <w:szCs w:val="20"/>
          <w:lang w:eastAsia="ru-RU"/>
        </w:rPr>
        <w:t>_____________________________________________________________________________________________,</w:t>
      </w:r>
    </w:p>
    <w:p>
      <w:pPr>
        <w:pStyle w:val="14"/>
        <w:jc w:val="center"/>
        <w:rPr>
          <w:rFonts w:ascii="Times New Roman" w:hAnsi="Times New Roman" w:eastAsia="Times New Roman"/>
          <w:bCs/>
          <w:sz w:val="16"/>
          <w:szCs w:val="16"/>
          <w:lang w:eastAsia="ru-RU"/>
        </w:rPr>
      </w:pPr>
      <w:r>
        <w:rPr>
          <w:rFonts w:ascii="Times New Roman" w:hAnsi="Times New Roman" w:eastAsia="Times New Roman"/>
          <w:bCs/>
          <w:sz w:val="16"/>
          <w:szCs w:val="16"/>
          <w:lang w:eastAsia="ru-RU"/>
        </w:rPr>
        <w:t>(наименование организации)</w:t>
      </w:r>
    </w:p>
    <w:p>
      <w:pPr>
        <w:pStyle w:val="14"/>
        <w:jc w:val="both"/>
        <w:rPr>
          <w:rFonts w:ascii="Times New Roman" w:hAnsi="Times New Roman" w:eastAsia="Times New Roman"/>
          <w:bCs/>
          <w:sz w:val="20"/>
          <w:szCs w:val="20"/>
          <w:lang w:eastAsia="ru-RU"/>
        </w:rPr>
      </w:pPr>
      <w:r>
        <w:rPr>
          <w:rFonts w:ascii="Times New Roman" w:hAnsi="Times New Roman" w:eastAsia="Times New Roman"/>
          <w:bCs/>
          <w:sz w:val="20"/>
          <w:szCs w:val="20"/>
          <w:lang w:eastAsia="ru-RU"/>
        </w:rPr>
        <w:t>именуемое в дальнейшем «Потребитель», в лице ___________________________________________________________</w:t>
      </w:r>
    </w:p>
    <w:p>
      <w:pPr>
        <w:pStyle w:val="14"/>
        <w:jc w:val="both"/>
        <w:rPr>
          <w:rFonts w:ascii="Times New Roman" w:hAnsi="Times New Roman" w:eastAsia="Times New Roman"/>
          <w:bCs/>
          <w:sz w:val="20"/>
          <w:szCs w:val="20"/>
          <w:lang w:eastAsia="ru-RU"/>
        </w:rPr>
      </w:pPr>
      <w:r>
        <w:rPr>
          <w:rFonts w:ascii="Times New Roman" w:hAnsi="Times New Roman" w:eastAsia="Times New Roman"/>
          <w:bCs/>
          <w:sz w:val="20"/>
          <w:szCs w:val="20"/>
          <w:lang w:eastAsia="ru-RU"/>
        </w:rPr>
        <w:t>____________________________________________________________________________________________________,</w:t>
      </w:r>
    </w:p>
    <w:p>
      <w:pPr>
        <w:pStyle w:val="14"/>
        <w:jc w:val="center"/>
        <w:rPr>
          <w:rFonts w:ascii="Times New Roman" w:hAnsi="Times New Roman" w:eastAsia="Times New Roman"/>
          <w:bCs/>
          <w:sz w:val="16"/>
          <w:szCs w:val="16"/>
          <w:lang w:eastAsia="ru-RU"/>
        </w:rPr>
      </w:pPr>
      <w:r>
        <w:rPr>
          <w:rFonts w:ascii="Times New Roman" w:hAnsi="Times New Roman" w:eastAsia="Times New Roman"/>
          <w:bCs/>
          <w:sz w:val="16"/>
          <w:szCs w:val="16"/>
          <w:lang w:eastAsia="ru-RU"/>
        </w:rPr>
        <w:t>(фамилия, имя, отчество, наименование должности)</w:t>
      </w:r>
    </w:p>
    <w:p>
      <w:pPr>
        <w:pStyle w:val="14"/>
        <w:jc w:val="both"/>
        <w:rPr>
          <w:rFonts w:ascii="Times New Roman" w:hAnsi="Times New Roman" w:eastAsia="Times New Roman"/>
          <w:bCs/>
          <w:sz w:val="20"/>
          <w:szCs w:val="20"/>
          <w:lang w:eastAsia="ru-RU"/>
        </w:rPr>
      </w:pPr>
      <w:r>
        <w:rPr>
          <w:rFonts w:ascii="Times New Roman" w:hAnsi="Times New Roman" w:eastAsia="Times New Roman"/>
          <w:bCs/>
          <w:sz w:val="20"/>
          <w:szCs w:val="20"/>
          <w:lang w:eastAsia="ru-RU"/>
        </w:rPr>
        <w:t xml:space="preserve">действующего на основании ___________________________________________________________________________, </w:t>
      </w:r>
    </w:p>
    <w:p>
      <w:pPr>
        <w:pStyle w:val="14"/>
        <w:jc w:val="center"/>
        <w:rPr>
          <w:rFonts w:ascii="Times New Roman" w:hAnsi="Times New Roman" w:eastAsia="Times New Roman"/>
          <w:bCs/>
          <w:sz w:val="16"/>
          <w:szCs w:val="16"/>
          <w:lang w:eastAsia="ru-RU"/>
        </w:rPr>
      </w:pPr>
      <w:r>
        <w:rPr>
          <w:rFonts w:ascii="Times New Roman" w:hAnsi="Times New Roman" w:eastAsia="Times New Roman"/>
          <w:bCs/>
          <w:sz w:val="16"/>
          <w:szCs w:val="16"/>
          <w:lang w:eastAsia="ru-RU"/>
        </w:rPr>
        <w:t>(положение, устав, доверенность - указать нужное)</w:t>
      </w:r>
    </w:p>
    <w:p>
      <w:pPr>
        <w:pStyle w:val="14"/>
        <w:jc w:val="center"/>
        <w:rPr>
          <w:rFonts w:ascii="Times New Roman" w:hAnsi="Times New Roman" w:eastAsia="Times New Roman"/>
          <w:bCs/>
          <w:sz w:val="20"/>
          <w:szCs w:val="20"/>
          <w:lang w:eastAsia="ru-RU"/>
        </w:rPr>
      </w:pPr>
    </w:p>
    <w:p>
      <w:pPr>
        <w:widowControl/>
        <w:spacing w:after="160" w:line="259" w:lineRule="auto"/>
        <w:jc w:val="both"/>
        <w:rPr>
          <w:sz w:val="20"/>
          <w:szCs w:val="20"/>
        </w:rPr>
      </w:pPr>
      <w:r>
        <w:rPr>
          <w:rFonts w:eastAsia="Times New Roman" w:cs="Calibri"/>
          <w:bCs/>
          <w:kern w:val="0"/>
          <w:sz w:val="20"/>
          <w:szCs w:val="20"/>
          <w:lang w:eastAsia="ru-RU" w:bidi="ar-SA"/>
        </w:rPr>
        <w:t>размещая заказ у единственного поставщика, в соответствии с п.8 ч.1 ст.93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Pr>
          <w:rFonts w:cs="Calibri" w:eastAsiaTheme="minorHAnsi"/>
          <w:kern w:val="0"/>
          <w:sz w:val="20"/>
          <w:szCs w:val="20"/>
          <w:lang w:eastAsia="zh-CN" w:bidi="ar-SA"/>
        </w:rPr>
        <w:t xml:space="preserve"> - </w:t>
      </w:r>
      <w:r>
        <w:rPr>
          <w:rFonts w:cs="Times New Roman"/>
          <w:sz w:val="20"/>
          <w:szCs w:val="20"/>
        </w:rPr>
        <w:t xml:space="preserve">у </w:t>
      </w:r>
      <w:r>
        <w:rPr>
          <w:sz w:val="20"/>
          <w:szCs w:val="20"/>
        </w:rPr>
        <w:t>Общества с ограниченной ответственностью «Рециклинговая Компания»</w:t>
      </w:r>
      <w:r>
        <w:rPr>
          <w:rFonts w:cs="Calibri" w:eastAsiaTheme="minorHAnsi"/>
          <w:kern w:val="0"/>
          <w:sz w:val="20"/>
          <w:szCs w:val="20"/>
          <w:lang w:eastAsia="zh-CN" w:bidi="ar-SA"/>
        </w:rPr>
        <w:t xml:space="preserve">, именуемое в дальнейшем Региональный оператор, </w:t>
      </w:r>
      <w:r>
        <w:rPr>
          <w:rFonts w:eastAsia="Calibri" w:cs="Times New Roman"/>
          <w:kern w:val="0"/>
          <w:sz w:val="20"/>
          <w:szCs w:val="20"/>
          <w:lang w:eastAsia="en-US" w:bidi="ar-SA"/>
        </w:rPr>
        <w:t xml:space="preserve">в лице директора </w:t>
      </w:r>
      <w:r>
        <w:rPr>
          <w:rFonts w:eastAsia="Calibri" w:cs="Times New Roman"/>
          <w:kern w:val="0"/>
          <w:sz w:val="20"/>
          <w:szCs w:val="20"/>
          <w:lang w:val="ru-RU" w:eastAsia="en-US" w:bidi="ar-SA"/>
        </w:rPr>
        <w:t>Бизяевой</w:t>
      </w:r>
      <w:r>
        <w:rPr>
          <w:rFonts w:hint="default" w:eastAsia="Calibri" w:cs="Times New Roman"/>
          <w:kern w:val="0"/>
          <w:sz w:val="20"/>
          <w:szCs w:val="20"/>
          <w:lang w:val="ru-RU" w:eastAsia="en-US" w:bidi="ar-SA"/>
        </w:rPr>
        <w:t xml:space="preserve"> Татьяны Викторовны</w:t>
      </w:r>
      <w:r>
        <w:rPr>
          <w:rFonts w:eastAsia="Calibri" w:cs="Times New Roman"/>
          <w:kern w:val="0"/>
          <w:sz w:val="20"/>
          <w:szCs w:val="20"/>
          <w:lang w:eastAsia="en-US" w:bidi="ar-SA"/>
        </w:rPr>
        <w:t>, действующего</w:t>
      </w:r>
      <w:r>
        <w:rPr>
          <w:rFonts w:cs="Calibri" w:eastAsiaTheme="minorHAnsi"/>
          <w:kern w:val="0"/>
          <w:sz w:val="20"/>
          <w:szCs w:val="20"/>
          <w:lang w:eastAsia="zh-CN" w:bidi="ar-SA"/>
        </w:rPr>
        <w:t xml:space="preserve"> на основании Устава, </w:t>
      </w:r>
      <w:r>
        <w:rPr>
          <w:rFonts w:eastAsia="Times New Roman" w:cs="Calibri"/>
          <w:bCs/>
          <w:kern w:val="0"/>
          <w:sz w:val="20"/>
          <w:szCs w:val="20"/>
          <w:lang w:eastAsia="ru-RU" w:bidi="ar-SA"/>
        </w:rPr>
        <w:t>с другой стороны, при совместном упоминании именуемые стороны, заключили настоящий Контракт о нижеследующем:</w:t>
      </w:r>
    </w:p>
    <w:p>
      <w:pPr>
        <w:pStyle w:val="14"/>
        <w:ind w:firstLine="708"/>
        <w:jc w:val="center"/>
        <w:rPr>
          <w:rFonts w:ascii="Times New Roman" w:hAnsi="Times New Roman"/>
          <w:b/>
          <w:sz w:val="20"/>
          <w:szCs w:val="20"/>
        </w:rPr>
      </w:pPr>
      <w:r>
        <w:rPr>
          <w:rFonts w:ascii="Times New Roman" w:hAnsi="Times New Roman"/>
          <w:b/>
          <w:sz w:val="20"/>
          <w:szCs w:val="20"/>
        </w:rPr>
        <w:t>1. Термины и определения, используемые в настоящем Контракте</w:t>
      </w:r>
    </w:p>
    <w:p>
      <w:pPr>
        <w:pStyle w:val="14"/>
        <w:jc w:val="both"/>
        <w:rPr>
          <w:rFonts w:ascii="Times New Roman" w:hAnsi="Times New Roman"/>
          <w:sz w:val="20"/>
          <w:szCs w:val="20"/>
        </w:rPr>
      </w:pPr>
      <w:r>
        <w:rPr>
          <w:rFonts w:ascii="Times New Roman" w:hAnsi="Times New Roman"/>
          <w:b/>
          <w:sz w:val="20"/>
          <w:szCs w:val="20"/>
        </w:rPr>
        <w:t>1.1. Твердые коммунальные отходы</w:t>
      </w:r>
      <w:r>
        <w:rPr>
          <w:rFonts w:ascii="Times New Roman" w:hAnsi="Times New Roman"/>
          <w:sz w:val="20"/>
          <w:szCs w:val="20"/>
        </w:rPr>
        <w:t xml:space="preserve"> (далее – </w:t>
      </w:r>
      <w:r>
        <w:rPr>
          <w:rFonts w:ascii="Times New Roman" w:hAnsi="Times New Roman"/>
          <w:b/>
          <w:sz w:val="20"/>
          <w:szCs w:val="20"/>
        </w:rPr>
        <w:t>ТКО</w:t>
      </w:r>
      <w:r>
        <w:rPr>
          <w:rFonts w:ascii="Times New Roman" w:hAnsi="Times New Roman"/>
          <w:sz w:val="20"/>
          <w:szCs w:val="20"/>
        </w:rPr>
        <w:t xml:space="preserve">) -  отходы, образующиеся в жилых помещениях в процессе потребления физическими лицами;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отходы, образующиеся в процессе </w:t>
      </w:r>
      <w:r>
        <w:rPr>
          <w:rFonts w:ascii="Times New Roman" w:hAnsi="Times New Roman" w:eastAsia="Arial Unicode MS"/>
          <w:color w:val="000000"/>
          <w:sz w:val="20"/>
          <w:szCs w:val="20"/>
          <w:lang w:eastAsia="ru-RU" w:bidi="ru-RU"/>
        </w:rPr>
        <w:t>деятельности</w:t>
      </w:r>
      <w:r>
        <w:rPr>
          <w:rFonts w:ascii="Times New Roman" w:hAnsi="Times New Roman"/>
          <w:sz w:val="20"/>
          <w:szCs w:val="20"/>
        </w:rPr>
        <w:t xml:space="preserve">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14"/>
        <w:jc w:val="both"/>
        <w:rPr>
          <w:rFonts w:ascii="Times New Roman" w:hAnsi="Times New Roman"/>
          <w:sz w:val="20"/>
          <w:szCs w:val="20"/>
        </w:rPr>
      </w:pPr>
      <w:r>
        <w:rPr>
          <w:rFonts w:ascii="Times New Roman" w:hAnsi="Times New Roman"/>
          <w:b/>
          <w:sz w:val="20"/>
          <w:szCs w:val="20"/>
        </w:rPr>
        <w:t>1.2. Крупногабаритные отходы</w:t>
      </w:r>
      <w:r>
        <w:rPr>
          <w:rFonts w:ascii="Times New Roman" w:hAnsi="Times New Roman"/>
          <w:sz w:val="20"/>
          <w:szCs w:val="20"/>
        </w:rPr>
        <w:t xml:space="preserve"> - ТКО</w:t>
      </w:r>
      <w:r>
        <w:rPr>
          <w:rFonts w:ascii="Times New Roman" w:hAnsi="Times New Roman" w:eastAsia="Arial Unicode MS"/>
          <w:color w:val="000000"/>
          <w:sz w:val="20"/>
          <w:szCs w:val="20"/>
          <w:lang w:bidi="ru-RU"/>
        </w:rPr>
        <w:t xml:space="preserve">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jc w:val="both"/>
        <w:rPr>
          <w:rFonts w:eastAsia="Calibri" w:cs="Times New Roman"/>
          <w:kern w:val="0"/>
          <w:sz w:val="20"/>
          <w:szCs w:val="20"/>
          <w:lang w:eastAsia="en-US" w:bidi="ar-SA"/>
        </w:rPr>
      </w:pPr>
      <w:r>
        <w:rPr>
          <w:rFonts w:eastAsia="Calibri" w:cs="Times New Roman"/>
          <w:b/>
          <w:kern w:val="0"/>
          <w:sz w:val="20"/>
          <w:szCs w:val="20"/>
          <w:lang w:eastAsia="en-US" w:bidi="ar-SA"/>
        </w:rPr>
        <w:t>1.3.</w:t>
      </w:r>
      <w:r>
        <w:rPr>
          <w:rFonts w:eastAsia="Calibri" w:cs="Times New Roman"/>
          <w:kern w:val="0"/>
          <w:sz w:val="20"/>
          <w:szCs w:val="20"/>
          <w:lang w:eastAsia="en-US" w:bidi="ar-SA"/>
        </w:rPr>
        <w:t xml:space="preserve"> </w:t>
      </w:r>
      <w:r>
        <w:rPr>
          <w:rFonts w:eastAsia="Calibri" w:cs="Times New Roman"/>
          <w:b/>
          <w:kern w:val="0"/>
          <w:sz w:val="20"/>
          <w:szCs w:val="20"/>
          <w:lang w:eastAsia="en-US" w:bidi="ar-SA"/>
        </w:rPr>
        <w:t>Потребитель</w:t>
      </w:r>
      <w:r>
        <w:rPr>
          <w:rFonts w:eastAsia="Calibri" w:cs="Times New Roman"/>
          <w:kern w:val="0"/>
          <w:sz w:val="20"/>
          <w:szCs w:val="20"/>
          <w:lang w:eastAsia="en-US" w:bidi="ar-SA"/>
        </w:rPr>
        <w:t xml:space="preserve"> – собственник ТКО, КГО или уполномоченное им лицо, заключившее или обязанное заключить с Региональным оператором Контракт на оказание услуг по обращению с ТКО.</w:t>
      </w:r>
    </w:p>
    <w:p>
      <w:pPr>
        <w:jc w:val="both"/>
        <w:rPr>
          <w:rFonts w:eastAsia="Calibri" w:cs="Times New Roman"/>
          <w:b/>
          <w:kern w:val="0"/>
          <w:sz w:val="20"/>
          <w:szCs w:val="20"/>
          <w:lang w:eastAsia="en-US" w:bidi="ar-SA"/>
        </w:rPr>
      </w:pPr>
      <w:r>
        <w:rPr>
          <w:rFonts w:eastAsia="Calibri" w:cs="Times New Roman"/>
          <w:b/>
          <w:kern w:val="0"/>
          <w:sz w:val="20"/>
          <w:szCs w:val="20"/>
          <w:lang w:eastAsia="en-US" w:bidi="ar-SA"/>
        </w:rPr>
        <w:t xml:space="preserve">1.4. Региональный оператор </w:t>
      </w:r>
      <w:r>
        <w:rPr>
          <w:rFonts w:eastAsia="Calibri" w:cs="Times New Roman"/>
          <w:kern w:val="0"/>
          <w:sz w:val="20"/>
          <w:szCs w:val="20"/>
          <w:lang w:eastAsia="en-US" w:bidi="ar-SA"/>
        </w:rPr>
        <w:t>- юридическое лицо, которому на основании конкурсного отбора присвоен статус регионального оператора, сроком на 10 лет и определена зона его деятельности, по обращению с твердыми коммунальными отходами.</w:t>
      </w:r>
      <w:r>
        <w:rPr>
          <w:rFonts w:eastAsia="Calibri" w:cs="Times New Roman"/>
          <w:b/>
          <w:kern w:val="0"/>
          <w:sz w:val="20"/>
          <w:szCs w:val="20"/>
          <w:lang w:eastAsia="en-US" w:bidi="ar-SA"/>
        </w:rPr>
        <w:t xml:space="preserve">  </w:t>
      </w:r>
    </w:p>
    <w:p>
      <w:pPr>
        <w:pStyle w:val="14"/>
        <w:jc w:val="both"/>
        <w:rPr>
          <w:rFonts w:ascii="Times New Roman" w:hAnsi="Times New Roman"/>
          <w:sz w:val="20"/>
          <w:szCs w:val="20"/>
        </w:rPr>
      </w:pPr>
    </w:p>
    <w:p>
      <w:pPr>
        <w:pStyle w:val="14"/>
        <w:numPr>
          <w:ilvl w:val="0"/>
          <w:numId w:val="1"/>
        </w:numPr>
        <w:jc w:val="both"/>
        <w:rPr>
          <w:rFonts w:ascii="Times New Roman" w:hAnsi="Times New Roman"/>
          <w:b/>
          <w:sz w:val="20"/>
          <w:szCs w:val="20"/>
        </w:rPr>
      </w:pPr>
      <w:r>
        <w:rPr>
          <w:rFonts w:ascii="Times New Roman" w:hAnsi="Times New Roman"/>
          <w:b/>
          <w:sz w:val="20"/>
          <w:szCs w:val="20"/>
        </w:rPr>
        <w:t>Предмет Контракта</w:t>
      </w:r>
    </w:p>
    <w:p>
      <w:pPr>
        <w:pStyle w:val="14"/>
        <w:jc w:val="both"/>
        <w:rPr>
          <w:rFonts w:ascii="Times New Roman" w:hAnsi="Times New Roman"/>
          <w:sz w:val="20"/>
          <w:szCs w:val="20"/>
        </w:rPr>
      </w:pPr>
      <w:r>
        <w:rPr>
          <w:rFonts w:ascii="Times New Roman" w:hAnsi="Times New Roman"/>
          <w:b/>
          <w:sz w:val="20"/>
          <w:szCs w:val="20"/>
        </w:rPr>
        <w:t>2.1.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В рамках настоящего Контракта на оказание услуг по обращению с ТКО (далее - Контракт) Региональный оператор обязуется принимать ТКО в объеме и в месте, которые определены в настоящем Контракте (Приложение № 1)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pPr>
        <w:pStyle w:val="14"/>
        <w:jc w:val="both"/>
        <w:rPr>
          <w:rFonts w:ascii="Times New Roman" w:hAnsi="Times New Roman"/>
          <w:sz w:val="20"/>
          <w:szCs w:val="20"/>
        </w:rPr>
      </w:pPr>
      <w:r>
        <w:rPr>
          <w:rFonts w:ascii="Times New Roman" w:hAnsi="Times New Roman"/>
          <w:b/>
          <w:sz w:val="20"/>
          <w:szCs w:val="20"/>
        </w:rPr>
        <w:t>2.2.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Порядок определения объема ТКО, места накопления ТКО, в том числе крупногабаритных отходов, периодичность вывоза ТКО определяются в Приложении № 1 к настоящему Контракту.</w:t>
      </w:r>
    </w:p>
    <w:p>
      <w:pPr>
        <w:pStyle w:val="14"/>
        <w:jc w:val="both"/>
        <w:rPr>
          <w:rFonts w:ascii="Times New Roman" w:hAnsi="Times New Roman"/>
          <w:sz w:val="20"/>
          <w:szCs w:val="20"/>
        </w:rPr>
      </w:pPr>
      <w:r>
        <w:rPr>
          <w:rFonts w:ascii="Times New Roman" w:hAnsi="Times New Roman"/>
          <w:b/>
          <w:sz w:val="20"/>
          <w:szCs w:val="20"/>
        </w:rPr>
        <w:t>2.3.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Вывоз крупногабаритных отходов осуществляется на основании письменных заявок Потребителя. В заявке должна содержаться информация о перечне, объеме и месте складирования крупногабаритных отходов, подлежащих вывозу.  </w:t>
      </w:r>
    </w:p>
    <w:p>
      <w:pPr>
        <w:pStyle w:val="14"/>
        <w:jc w:val="both"/>
        <w:rPr>
          <w:rFonts w:ascii="Times New Roman" w:hAnsi="Times New Roman"/>
          <w:sz w:val="20"/>
          <w:szCs w:val="20"/>
        </w:rPr>
      </w:pPr>
      <w:r>
        <w:rPr>
          <w:rFonts w:ascii="Times New Roman" w:hAnsi="Times New Roman"/>
          <w:b/>
          <w:sz w:val="20"/>
          <w:szCs w:val="20"/>
        </w:rPr>
        <w:t>2.4.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Способ складирования ТКО:</w:t>
      </w:r>
    </w:p>
    <w:p>
      <w:pPr>
        <w:pStyle w:val="14"/>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контейнеры, расположенные на контейнерных площадках, в том числе крупногабаритных отходов - на специальных площадках складирования крупногабаритных отходов; адреса расположения контейнерных площадок и площадок для складирования крупногабаритных отходов указаны в Приложении № 1 к Контракту.</w:t>
      </w:r>
    </w:p>
    <w:p>
      <w:pPr>
        <w:pStyle w:val="14"/>
        <w:jc w:val="both"/>
        <w:rPr>
          <w:rFonts w:ascii="Times New Roman" w:hAnsi="Times New Roman"/>
          <w:sz w:val="20"/>
          <w:szCs w:val="20"/>
        </w:rPr>
      </w:pPr>
      <w:r>
        <w:rPr>
          <w:rFonts w:ascii="Times New Roman" w:hAnsi="Times New Roman"/>
          <w:b/>
          <w:sz w:val="20"/>
          <w:szCs w:val="20"/>
        </w:rPr>
        <w:t>2.5.</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Дата начала оказания услуг по обращению с ТКО: «____» __________ 2020 года. </w:t>
      </w:r>
    </w:p>
    <w:p>
      <w:pPr>
        <w:pStyle w:val="14"/>
        <w:jc w:val="both"/>
        <w:rPr>
          <w:rFonts w:ascii="Times New Roman" w:hAnsi="Times New Roman"/>
          <w:sz w:val="20"/>
          <w:szCs w:val="20"/>
        </w:rPr>
      </w:pPr>
      <w:r>
        <w:rPr>
          <w:rFonts w:ascii="Times New Roman" w:hAnsi="Times New Roman"/>
          <w:b/>
          <w:sz w:val="20"/>
          <w:szCs w:val="20"/>
        </w:rPr>
        <w:t>2.6.</w:t>
      </w:r>
      <w:r>
        <w:rPr>
          <w:rFonts w:ascii="Times New Roman" w:hAnsi="Times New Roman"/>
          <w:sz w:val="20"/>
          <w:szCs w:val="20"/>
        </w:rPr>
        <w:t xml:space="preserve">        Идентификационный код закупки: ____________________________.</w:t>
      </w:r>
    </w:p>
    <w:p>
      <w:pPr>
        <w:pStyle w:val="14"/>
        <w:jc w:val="both"/>
        <w:rPr>
          <w:rFonts w:ascii="Times New Roman" w:hAnsi="Times New Roman"/>
          <w:sz w:val="20"/>
          <w:szCs w:val="20"/>
        </w:rPr>
      </w:pPr>
    </w:p>
    <w:p>
      <w:pPr>
        <w:pStyle w:val="14"/>
        <w:jc w:val="both"/>
        <w:rPr>
          <w:rFonts w:ascii="Times New Roman" w:hAnsi="Times New Roman"/>
          <w:b/>
          <w:sz w:val="20"/>
          <w:szCs w:val="20"/>
        </w:rPr>
      </w:pPr>
      <w:r>
        <w:rPr>
          <w:rFonts w:ascii="Times New Roman" w:hAnsi="Times New Roman"/>
          <w:b/>
          <w:sz w:val="20"/>
          <w:szCs w:val="20"/>
        </w:rPr>
        <w:t xml:space="preserve">                                            3. Сроки и порядок оплаты по Контракту</w:t>
      </w:r>
    </w:p>
    <w:p>
      <w:pPr>
        <w:pStyle w:val="14"/>
        <w:jc w:val="both"/>
        <w:rPr>
          <w:rFonts w:ascii="Times New Roman" w:hAnsi="Times New Roman"/>
          <w:sz w:val="20"/>
          <w:szCs w:val="20"/>
        </w:rPr>
      </w:pPr>
      <w:r>
        <w:rPr>
          <w:rFonts w:ascii="Times New Roman" w:hAnsi="Times New Roman"/>
          <w:b/>
          <w:sz w:val="20"/>
          <w:szCs w:val="20"/>
        </w:rPr>
        <w:t>3.1.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Общая цена настоящего Контракта составляет ___________ (__________________________________) рубля __копеек, с учетом НДС.  Цена Контракта включает в себя стоимость услуг, расходы по уплате налогов и других обязательных платежей, а также иные расходы Регионального оператора, связанные с исполнением настоящего Контракта.</w:t>
      </w:r>
    </w:p>
    <w:p>
      <w:pPr>
        <w:pStyle w:val="14"/>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p>
    <w:p>
      <w:pPr>
        <w:pStyle w:val="14"/>
        <w:jc w:val="both"/>
        <w:rPr>
          <w:rFonts w:ascii="Times New Roman" w:hAnsi="Times New Roman"/>
          <w:sz w:val="20"/>
          <w:szCs w:val="20"/>
        </w:rPr>
      </w:pPr>
      <w:r>
        <w:rPr>
          <w:rFonts w:ascii="Times New Roman" w:hAnsi="Times New Roman"/>
          <w:sz w:val="20"/>
          <w:szCs w:val="20"/>
        </w:rPr>
        <w:t>Цена Контракта является твердой и определяется на весь срок исполнения Контракта, за исключением случаев, предусмотренных законодательством Российской Федерации.</w:t>
      </w:r>
    </w:p>
    <w:p>
      <w:pPr>
        <w:pStyle w:val="14"/>
        <w:jc w:val="both"/>
        <w:rPr>
          <w:rFonts w:ascii="Times New Roman" w:hAnsi="Times New Roman"/>
          <w:sz w:val="20"/>
          <w:szCs w:val="20"/>
        </w:rPr>
      </w:pPr>
      <w:r>
        <w:rPr>
          <w:rFonts w:ascii="Times New Roman" w:hAnsi="Times New Roman"/>
          <w:b/>
          <w:sz w:val="20"/>
          <w:szCs w:val="20"/>
        </w:rPr>
        <w:t>3.2.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Под расчетным периодом по настоящему Контракту понимается один календарный месяц.  </w:t>
      </w:r>
    </w:p>
    <w:p>
      <w:pPr>
        <w:pStyle w:val="14"/>
        <w:jc w:val="both"/>
        <w:rPr>
          <w:rFonts w:ascii="Times New Roman" w:hAnsi="Times New Roman"/>
          <w:sz w:val="20"/>
          <w:szCs w:val="20"/>
        </w:rPr>
      </w:pPr>
      <w:r>
        <w:rPr>
          <w:rFonts w:ascii="Times New Roman" w:hAnsi="Times New Roman"/>
          <w:b/>
          <w:sz w:val="20"/>
          <w:szCs w:val="20"/>
        </w:rPr>
        <w:t>3.3.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Оплата услуг по настоящему Контракту осуществляется по цене, определенной в пределах утвержденного в установленном порядке единого тарифа на услугу Регионального оператора.        </w:t>
      </w:r>
    </w:p>
    <w:p>
      <w:pPr>
        <w:pStyle w:val="14"/>
        <w:ind w:firstLine="708"/>
        <w:jc w:val="both"/>
        <w:rPr>
          <w:rFonts w:ascii="Times New Roman" w:hAnsi="Times New Roman"/>
          <w:b/>
          <w:bCs/>
          <w:sz w:val="20"/>
          <w:szCs w:val="20"/>
        </w:rPr>
      </w:pPr>
      <w:r>
        <w:rPr>
          <w:rFonts w:ascii="Times New Roman" w:hAnsi="Times New Roman"/>
          <w:b/>
          <w:bCs/>
          <w:sz w:val="20"/>
          <w:szCs w:val="20"/>
        </w:rPr>
        <w:t>Размер ежемесячной платы по Контракту определяется как произведение единого тарифа на услугу Регионального оператора, общего объема контейнеров, установленных в местах накопления ТКО Потребителя, и периодичности вывоза ТКО.</w:t>
      </w:r>
    </w:p>
    <w:p>
      <w:pPr>
        <w:pStyle w:val="14"/>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В случае оказания в расчетном периоде услуг по обращению с крупногабаритными отходами, плата за оказание таких услуг включается в размер ежемесячной платы. </w:t>
      </w:r>
    </w:p>
    <w:p>
      <w:pPr>
        <w:pStyle w:val="14"/>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 услуга по обращению с которыми оказана в расчетном периоде.</w:t>
      </w:r>
    </w:p>
    <w:p>
      <w:pPr>
        <w:pStyle w:val="14"/>
        <w:jc w:val="both"/>
        <w:rPr>
          <w:rFonts w:ascii="Times New Roman" w:hAnsi="Times New Roman"/>
          <w:sz w:val="20"/>
          <w:szCs w:val="20"/>
        </w:rPr>
      </w:pPr>
      <w:r>
        <w:rPr>
          <w:rFonts w:ascii="Times New Roman" w:hAnsi="Times New Roman"/>
          <w:b/>
          <w:sz w:val="20"/>
          <w:szCs w:val="20"/>
        </w:rPr>
        <w:t>3.4.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Оплата услуг по обращению с ТКО осуществляется Потребителем до 10 (десятого) числа месяца, следующего за отчетным, путем перечисления на расчетный счет (внесения в кассу) Регионального оператора денежных средств в размере ежемесячной платы.</w:t>
      </w:r>
    </w:p>
    <w:p>
      <w:pPr>
        <w:pStyle w:val="14"/>
        <w:contextualSpacing/>
        <w:jc w:val="both"/>
        <w:rPr>
          <w:rFonts w:ascii="Times New Roman" w:hAnsi="Times New Roman"/>
          <w:sz w:val="20"/>
          <w:szCs w:val="20"/>
        </w:rPr>
      </w:pPr>
      <w:r>
        <w:rPr>
          <w:rFonts w:ascii="Times New Roman" w:hAnsi="Times New Roman"/>
          <w:b/>
          <w:sz w:val="20"/>
          <w:szCs w:val="20"/>
        </w:rPr>
        <w:t>3.5.</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Если Исполнитель оплатил услугу по настоящему Контракту и суммы оплаты недостаточно для погашения всех возникших обязательств, полученная сумма погашает тот период, срок исполнения которого наступил ранее вне зависимости от назначения платежа. </w:t>
      </w:r>
    </w:p>
    <w:p>
      <w:pPr>
        <w:pStyle w:val="14"/>
        <w:jc w:val="both"/>
        <w:rPr>
          <w:rFonts w:ascii="Times New Roman" w:hAnsi="Times New Roman"/>
          <w:sz w:val="20"/>
          <w:szCs w:val="20"/>
        </w:rPr>
      </w:pPr>
      <w:r>
        <w:rPr>
          <w:rFonts w:ascii="Times New Roman" w:hAnsi="Times New Roman"/>
          <w:b/>
          <w:sz w:val="20"/>
          <w:szCs w:val="20"/>
        </w:rPr>
        <w:t>3.6.</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изменения единого тарифа на услугу Регионального оператора и/или нормативов накопления ТКО,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/или нормативов накопления ТКО. При этом изменение цены по настоящему Контракту производится без заключения Дополнительного соглашения сторонами и без направления уведомления Региональным оператором в адрес Потребителя. Информацию об изменении единого тарифа  на услугу Регионального оператора и/или нормативов накопления ТКО Потребитель самостоятельно  получает из СМИ, на сайте Регионального оператора сайт: рк24.рф или сайтах Министерства экологии и рационального природопользования Красноярского края и Министерства тарифной политики Красноярского края, любой из способов признается сторонами надлежащим уведомлением.</w:t>
      </w:r>
    </w:p>
    <w:p>
      <w:pPr>
        <w:pStyle w:val="14"/>
        <w:jc w:val="both"/>
        <w:rPr>
          <w:rFonts w:ascii="Times New Roman" w:hAnsi="Times New Roman"/>
          <w:sz w:val="20"/>
          <w:szCs w:val="20"/>
        </w:rPr>
      </w:pPr>
      <w:r>
        <w:rPr>
          <w:rFonts w:ascii="Times New Roman" w:hAnsi="Times New Roman"/>
          <w:b/>
          <w:sz w:val="20"/>
          <w:szCs w:val="20"/>
        </w:rPr>
        <w:t>3.7.</w:t>
      </w:r>
      <w:r>
        <w:rPr>
          <w:rFonts w:ascii="Times New Roman" w:hAnsi="Times New Roman"/>
          <w:color w:val="FF0000"/>
          <w:sz w:val="20"/>
          <w:szCs w:val="20"/>
        </w:rPr>
        <w:t xml:space="preserve"> </w:t>
      </w:r>
      <w:r>
        <w:rPr>
          <w:rFonts w:ascii="Times New Roman" w:hAnsi="Times New Roman"/>
          <w:color w:val="FF0000"/>
          <w:sz w:val="20"/>
          <w:szCs w:val="20"/>
        </w:rPr>
        <w:tab/>
      </w:r>
      <w:r>
        <w:rPr>
          <w:rFonts w:ascii="Times New Roman" w:hAnsi="Times New Roman"/>
          <w:sz w:val="20"/>
          <w:szCs w:val="20"/>
        </w:rPr>
        <w:t>В случае вывоза дополнительных объемов ТКО в расчетном периоде Региональным оператором составляется соответствующий акт. Указанный акт направляется для подписания Потребителю в порядке установленном в п. 3.10. настоящего Контракта, который Потребитель подписывает и возвращает один экземпляр Региональному оператору. В случае немотивированного отказа от подписания или невозвращения экземпляра акта в указанный срок, он считается подписанным, а услуги оказанными и принятыми в полном объеме и подлежат оплате Потребителем в срок, установленный пунктом 3.4 Контракта.</w:t>
      </w:r>
    </w:p>
    <w:p>
      <w:pPr>
        <w:pStyle w:val="14"/>
        <w:jc w:val="both"/>
        <w:rPr>
          <w:rFonts w:ascii="Times New Roman" w:hAnsi="Times New Roman"/>
          <w:sz w:val="20"/>
          <w:szCs w:val="20"/>
        </w:rPr>
      </w:pPr>
      <w:r>
        <w:rPr>
          <w:rFonts w:ascii="Times New Roman" w:hAnsi="Times New Roman"/>
          <w:b/>
          <w:sz w:val="20"/>
          <w:szCs w:val="20"/>
        </w:rPr>
        <w:t>3.8.</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Исполнением обязательств по оплате считается дата поступления денежных средств на расчетный счет или в кассу Регионального оператора.</w:t>
      </w:r>
    </w:p>
    <w:p>
      <w:pPr>
        <w:pStyle w:val="14"/>
        <w:jc w:val="both"/>
        <w:rPr>
          <w:rFonts w:ascii="Times New Roman" w:hAnsi="Times New Roman"/>
          <w:sz w:val="20"/>
          <w:szCs w:val="20"/>
        </w:rPr>
      </w:pPr>
      <w:r>
        <w:rPr>
          <w:rFonts w:ascii="Times New Roman" w:hAnsi="Times New Roman"/>
          <w:b/>
          <w:sz w:val="20"/>
          <w:szCs w:val="20"/>
        </w:rPr>
        <w:t>3.9.</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Региональный оператор предоставляет Потребителю универсальный передаточный документ (далее – УПД), в котором отражается расчет ежемесячной платы по Контракту.     </w:t>
      </w:r>
    </w:p>
    <w:p>
      <w:pPr>
        <w:pStyle w:val="14"/>
        <w:jc w:val="both"/>
        <w:rPr>
          <w:rFonts w:ascii="Times New Roman" w:hAnsi="Times New Roman"/>
          <w:sz w:val="20"/>
          <w:szCs w:val="20"/>
        </w:rPr>
      </w:pPr>
      <w:r>
        <w:rPr>
          <w:rFonts w:ascii="Times New Roman" w:hAnsi="Times New Roman"/>
          <w:b/>
          <w:sz w:val="20"/>
          <w:szCs w:val="20"/>
        </w:rPr>
        <w:t>3.10.</w:t>
      </w:r>
      <w:r>
        <w:rPr>
          <w:rFonts w:ascii="Times New Roman" w:hAnsi="Times New Roman"/>
          <w:color w:val="FF0000"/>
          <w:sz w:val="20"/>
          <w:szCs w:val="20"/>
        </w:rPr>
        <w:t xml:space="preserve">  </w:t>
      </w:r>
      <w:r>
        <w:rPr>
          <w:rFonts w:ascii="Times New Roman" w:hAnsi="Times New Roman"/>
          <w:color w:val="FF0000"/>
          <w:sz w:val="20"/>
          <w:szCs w:val="20"/>
        </w:rPr>
        <w:tab/>
      </w:r>
      <w:r>
        <w:rPr>
          <w:rFonts w:ascii="Times New Roman" w:hAnsi="Times New Roman"/>
          <w:sz w:val="20"/>
          <w:szCs w:val="20"/>
        </w:rPr>
        <w:t xml:space="preserve"> Региональный оператор предоставляет Потребителю юридическому лицу 2 экземпляра УПД и счет, в срок до 5 числа месяца следующего за месяцем оказания услуг следующим способом: </w:t>
      </w:r>
    </w:p>
    <w:p>
      <w:pPr>
        <w:pStyle w:val="14"/>
        <w:jc w:val="both"/>
        <w:rPr>
          <w:rFonts w:ascii="Times New Roman" w:hAnsi="Times New Roman"/>
          <w:sz w:val="20"/>
          <w:szCs w:val="20"/>
        </w:rPr>
      </w:pPr>
      <w:r>
        <w:rPr>
          <w:rFonts w:ascii="Times New Roman" w:hAnsi="Times New Roman"/>
          <w:sz w:val="20"/>
          <w:szCs w:val="20"/>
        </w:rPr>
        <w:t xml:space="preserve">1) посредством электронного документооборота с помощью специального интернет- сервиса (эл.почту, указанную в Разделе 14 настоящего Контракта). Документы, переданные через электронный интернет-сервис (эл.почту, указанную в Разделе 14 настоящего Контракта), будут считаться официальными и имеющие юридическую силу. </w:t>
      </w:r>
    </w:p>
    <w:p>
      <w:pPr>
        <w:pStyle w:val="14"/>
        <w:contextualSpacing/>
        <w:jc w:val="both"/>
        <w:rPr>
          <w:rFonts w:ascii="Times New Roman" w:hAnsi="Times New Roman"/>
          <w:sz w:val="20"/>
          <w:szCs w:val="20"/>
        </w:rPr>
      </w:pPr>
      <w:r>
        <w:rPr>
          <w:rFonts w:ascii="Times New Roman" w:hAnsi="Times New Roman"/>
          <w:sz w:val="20"/>
          <w:szCs w:val="20"/>
        </w:rPr>
        <w:t xml:space="preserve">2) в офисе Регионального оператора по адресу: </w:t>
      </w:r>
    </w:p>
    <w:p>
      <w:pPr>
        <w:pStyle w:val="14"/>
        <w:contextualSpacing/>
        <w:jc w:val="both"/>
        <w:rPr>
          <w:rFonts w:ascii="Times New Roman" w:hAnsi="Times New Roman" w:eastAsiaTheme="minorHAnsi"/>
          <w:sz w:val="20"/>
          <w:szCs w:val="20"/>
          <w:u w:val="single"/>
          <w:lang w:eastAsia="zh-CN"/>
        </w:rPr>
      </w:pPr>
      <w:r>
        <w:rPr>
          <w:rFonts w:ascii="Times New Roman" w:hAnsi="Times New Roman"/>
          <w:sz w:val="20"/>
          <w:szCs w:val="20"/>
          <w:u w:val="single"/>
        </w:rPr>
        <w:t xml:space="preserve">- </w:t>
      </w:r>
      <w:r>
        <w:rPr>
          <w:rFonts w:ascii="Times New Roman" w:hAnsi="Times New Roman" w:eastAsiaTheme="minorHAnsi"/>
          <w:sz w:val="20"/>
          <w:szCs w:val="20"/>
          <w:u w:val="single"/>
          <w:lang w:eastAsia="zh-CN"/>
        </w:rPr>
        <w:t>Красноярский край, г. Лесосибирск, ул. Енисейская, д.25, зд.2, пом.3</w:t>
      </w:r>
    </w:p>
    <w:p>
      <w:pPr>
        <w:pStyle w:val="14"/>
        <w:contextualSpacing/>
        <w:jc w:val="both"/>
        <w:rPr>
          <w:rFonts w:ascii="Times New Roman" w:hAnsi="Times New Roman" w:eastAsiaTheme="minorHAnsi"/>
          <w:sz w:val="20"/>
          <w:szCs w:val="20"/>
          <w:u w:val="single"/>
          <w:lang w:eastAsia="zh-CN"/>
        </w:rPr>
      </w:pPr>
      <w:r>
        <w:rPr>
          <w:rFonts w:ascii="Times New Roman" w:hAnsi="Times New Roman" w:eastAsiaTheme="minorHAnsi"/>
          <w:sz w:val="20"/>
          <w:szCs w:val="20"/>
          <w:u w:val="single"/>
          <w:lang w:eastAsia="zh-CN"/>
        </w:rPr>
        <w:t>- Красноярский край, г. Канск, ул. Владимирская, 7, стр. 1.</w:t>
      </w:r>
    </w:p>
    <w:p>
      <w:pPr>
        <w:pStyle w:val="14"/>
        <w:jc w:val="both"/>
        <w:rPr>
          <w:rFonts w:ascii="Times New Roman" w:hAnsi="Times New Roman"/>
          <w:sz w:val="20"/>
          <w:szCs w:val="20"/>
        </w:rPr>
      </w:pPr>
      <w:r>
        <w:rPr>
          <w:rFonts w:ascii="Times New Roman" w:hAnsi="Times New Roman"/>
          <w:sz w:val="20"/>
          <w:szCs w:val="20"/>
        </w:rPr>
        <w:t xml:space="preserve">     В случае неполучения Потребителем до 05 числа месяца УПД и счета в офисе Регионального оператора, данное не является основанием для неоплаты за оказанные услуги.  Срок для подписания и возврата УПД Региональному оператору – не позднее 9 (девятого) числа месяца следующего за месяцем оказания услуг.</w:t>
      </w:r>
    </w:p>
    <w:p>
      <w:pPr>
        <w:pStyle w:val="14"/>
        <w:jc w:val="both"/>
        <w:rPr>
          <w:rFonts w:ascii="Times New Roman" w:hAnsi="Times New Roman"/>
          <w:sz w:val="20"/>
          <w:szCs w:val="20"/>
        </w:rPr>
      </w:pPr>
      <w:r>
        <w:rPr>
          <w:rFonts w:ascii="Times New Roman" w:hAnsi="Times New Roman"/>
          <w:sz w:val="20"/>
          <w:szCs w:val="20"/>
        </w:rPr>
        <w:t xml:space="preserve">    Если Потребитель не получил в офисе Регионального оператора, не подписал или не возвратил экземпляр УПД в установленные выше сроки, УПД считается подписанным, а услуги оказанными и принятыми в полном объеме и подлежат оплате Потребителем в срок, указанный в п. 3.4. настоящего Контракта.</w:t>
      </w:r>
    </w:p>
    <w:p>
      <w:pPr>
        <w:pStyle w:val="14"/>
        <w:contextualSpacing/>
        <w:jc w:val="both"/>
        <w:rPr>
          <w:rFonts w:ascii="Times New Roman" w:hAnsi="Times New Roman"/>
          <w:sz w:val="20"/>
          <w:szCs w:val="20"/>
        </w:rPr>
      </w:pPr>
      <w:r>
        <w:rPr>
          <w:rFonts w:ascii="Times New Roman" w:hAnsi="Times New Roman"/>
          <w:b/>
          <w:sz w:val="20"/>
          <w:szCs w:val="20"/>
        </w:rPr>
        <w:t>3.11.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При достижении сторонами согласия, оформленного дополнительным соглашением к </w:t>
      </w:r>
      <w:r>
        <w:rPr>
          <w:rFonts w:ascii="Times New Roman" w:hAnsi="Times New Roman" w:eastAsia="Times New Roman"/>
          <w:bCs/>
          <w:sz w:val="20"/>
          <w:szCs w:val="20"/>
          <w:lang w:eastAsia="ru-RU"/>
        </w:rPr>
        <w:t>Контракту</w:t>
      </w:r>
      <w:r>
        <w:rPr>
          <w:rFonts w:ascii="Times New Roman" w:hAnsi="Times New Roman"/>
          <w:sz w:val="20"/>
          <w:szCs w:val="20"/>
        </w:rPr>
        <w:t xml:space="preserve">, Региональный оператор в оговоренные сроки направляет Потребителю первичные бухгалтерские документы в электронном виде. </w:t>
      </w:r>
    </w:p>
    <w:p>
      <w:pPr>
        <w:pStyle w:val="14"/>
        <w:contextualSpacing/>
        <w:jc w:val="both"/>
        <w:rPr>
          <w:rFonts w:ascii="Times New Roman" w:hAnsi="Times New Roman"/>
          <w:sz w:val="20"/>
          <w:szCs w:val="20"/>
        </w:rPr>
      </w:pPr>
      <w:r>
        <w:rPr>
          <w:rFonts w:ascii="Times New Roman" w:hAnsi="Times New Roman"/>
          <w:b/>
          <w:sz w:val="20"/>
          <w:szCs w:val="20"/>
        </w:rPr>
        <w:t>3.12.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Сверка расчетов по настоящему Контракту проводится по волеизъявлению Сторон, путем составления и подписания Сторонами соответствующих актов сверки взаимных расчетов. Сторона, инициирующая проведение сверки взаимных расчетов по настоящему Контракту, направляет другой Стороне два экземпляра подписанного со своей стороны акта сверки взаимных расчетов.</w:t>
      </w:r>
    </w:p>
    <w:p>
      <w:pPr>
        <w:pStyle w:val="14"/>
        <w:contextualSpacing/>
        <w:jc w:val="both"/>
        <w:rPr>
          <w:rFonts w:ascii="Times New Roman" w:hAnsi="Times New Roman"/>
          <w:sz w:val="20"/>
          <w:szCs w:val="20"/>
        </w:rPr>
      </w:pPr>
      <w:r>
        <w:rPr>
          <w:rFonts w:ascii="Times New Roman" w:hAnsi="Times New Roman"/>
          <w:b/>
          <w:sz w:val="20"/>
          <w:szCs w:val="20"/>
        </w:rPr>
        <w:t>3.13.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Срок для рассмотрения и подписания акта сверки взаимных расчетов составляет 10 (десять) рабочих дней с даты его получения Стороной. В случае неподписания или невозвращения экземпляра акта сверки Стороне, инициирующей проведение сверки, акт сверки считается подписанным.</w:t>
      </w:r>
    </w:p>
    <w:p>
      <w:pPr>
        <w:pStyle w:val="14"/>
        <w:contextualSpacing/>
        <w:jc w:val="both"/>
        <w:rPr>
          <w:rFonts w:ascii="Times New Roman" w:hAnsi="Times New Roman"/>
          <w:sz w:val="20"/>
          <w:szCs w:val="20"/>
        </w:rPr>
      </w:pPr>
      <w:r>
        <w:rPr>
          <w:rFonts w:ascii="Times New Roman" w:hAnsi="Times New Roman"/>
          <w:b/>
          <w:bCs/>
          <w:sz w:val="20"/>
          <w:szCs w:val="20"/>
        </w:rPr>
        <w:t>3.14.</w:t>
      </w:r>
      <w:r>
        <w:rPr>
          <w:rFonts w:ascii="Times New Roman" w:hAnsi="Times New Roman"/>
          <w:sz w:val="20"/>
          <w:szCs w:val="20"/>
        </w:rPr>
        <w:t xml:space="preserve">     В случае неполучения акта сверки Стороной, в адрес которой направлены два экземпляра акта сверки, акт сверки считается согласованным и подписанным обеими Сторонами.</w:t>
      </w:r>
    </w:p>
    <w:p>
      <w:pPr>
        <w:pStyle w:val="14"/>
        <w:contextualSpacing/>
        <w:jc w:val="both"/>
        <w:rPr>
          <w:rFonts w:ascii="Times New Roman" w:hAnsi="Times New Roman"/>
          <w:sz w:val="20"/>
          <w:szCs w:val="20"/>
        </w:rPr>
      </w:pPr>
      <w:r>
        <w:rPr>
          <w:rFonts w:ascii="Times New Roman" w:hAnsi="Times New Roman"/>
          <w:b/>
          <w:sz w:val="20"/>
          <w:szCs w:val="20"/>
        </w:rPr>
        <w:t>3.15.</w:t>
      </w:r>
      <w:r>
        <w:rPr>
          <w:rFonts w:ascii="Times New Roman" w:hAnsi="Times New Roman"/>
          <w:sz w:val="20"/>
          <w:szCs w:val="20"/>
        </w:rPr>
        <w:t xml:space="preserve">  Стороны пришли к соглашению, что положения статьи 317.1 ГК РФ не распространяются на отношения, возникшие в рамках настоящего </w:t>
      </w:r>
      <w:r>
        <w:rPr>
          <w:rFonts w:ascii="Times New Roman" w:hAnsi="Times New Roman" w:eastAsia="Times New Roman"/>
          <w:bCs/>
          <w:sz w:val="20"/>
          <w:szCs w:val="20"/>
          <w:lang w:eastAsia="ru-RU"/>
        </w:rPr>
        <w:t>Контракта</w:t>
      </w:r>
      <w:r>
        <w:rPr>
          <w:rFonts w:ascii="Times New Roman" w:hAnsi="Times New Roman"/>
          <w:sz w:val="20"/>
          <w:szCs w:val="20"/>
        </w:rPr>
        <w:t>.</w:t>
      </w:r>
    </w:p>
    <w:p>
      <w:pPr>
        <w:pStyle w:val="14"/>
        <w:contextualSpacing/>
        <w:jc w:val="both"/>
        <w:rPr>
          <w:rFonts w:ascii="Times New Roman" w:hAnsi="Times New Roman"/>
          <w:sz w:val="20"/>
          <w:szCs w:val="20"/>
        </w:rPr>
      </w:pPr>
      <w:r>
        <w:rPr>
          <w:rFonts w:ascii="Times New Roman" w:hAnsi="Times New Roman"/>
          <w:b/>
          <w:bCs/>
          <w:sz w:val="20"/>
          <w:szCs w:val="20"/>
        </w:rPr>
        <w:t xml:space="preserve">3.16.   </w:t>
      </w:r>
      <w:r>
        <w:rPr>
          <w:rFonts w:ascii="Times New Roman" w:hAnsi="Times New Roman"/>
          <w:sz w:val="20"/>
          <w:szCs w:val="20"/>
        </w:rPr>
        <w:t xml:space="preserve"> Источник финансирования по Контракту: ________________.</w:t>
      </w:r>
    </w:p>
    <w:p>
      <w:pPr>
        <w:pStyle w:val="14"/>
        <w:jc w:val="center"/>
        <w:rPr>
          <w:rFonts w:ascii="Times New Roman" w:hAnsi="Times New Roman"/>
          <w:b/>
          <w:sz w:val="20"/>
          <w:szCs w:val="20"/>
        </w:rPr>
      </w:pPr>
    </w:p>
    <w:p>
      <w:pPr>
        <w:pStyle w:val="14"/>
        <w:jc w:val="center"/>
        <w:rPr>
          <w:rFonts w:ascii="Times New Roman" w:hAnsi="Times New Roman"/>
          <w:b/>
          <w:sz w:val="20"/>
          <w:szCs w:val="20"/>
        </w:rPr>
      </w:pPr>
      <w:r>
        <w:rPr>
          <w:rFonts w:ascii="Times New Roman" w:hAnsi="Times New Roman"/>
          <w:b/>
          <w:sz w:val="20"/>
          <w:szCs w:val="20"/>
        </w:rPr>
        <w:t>4. Бремя содержания контейнерных площадок и территории,</w:t>
      </w:r>
    </w:p>
    <w:p>
      <w:pPr>
        <w:pStyle w:val="14"/>
        <w:jc w:val="center"/>
        <w:rPr>
          <w:rFonts w:ascii="Times New Roman" w:hAnsi="Times New Roman"/>
          <w:b/>
          <w:sz w:val="20"/>
          <w:szCs w:val="20"/>
        </w:rPr>
      </w:pPr>
      <w:r>
        <w:rPr>
          <w:rFonts w:ascii="Times New Roman" w:hAnsi="Times New Roman"/>
          <w:b/>
          <w:sz w:val="20"/>
          <w:szCs w:val="20"/>
        </w:rPr>
        <w:t>прилегающей к месту погрузки ТКО</w:t>
      </w:r>
    </w:p>
    <w:p>
      <w:pPr>
        <w:pStyle w:val="14"/>
        <w:jc w:val="both"/>
        <w:rPr>
          <w:rFonts w:ascii="Times New Roman" w:hAnsi="Times New Roman"/>
          <w:sz w:val="20"/>
          <w:szCs w:val="20"/>
        </w:rPr>
      </w:pPr>
      <w:r>
        <w:rPr>
          <w:rFonts w:ascii="Times New Roman" w:hAnsi="Times New Roman"/>
          <w:b/>
          <w:sz w:val="20"/>
          <w:szCs w:val="20"/>
        </w:rPr>
        <w:t>4.1.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Региональный оператор отвечает за обращение с ТКО с момента погрузки таких отходов в мусоровоз в местах накопления ТКО.</w:t>
      </w:r>
    </w:p>
    <w:p>
      <w:pPr>
        <w:pStyle w:val="14"/>
        <w:jc w:val="both"/>
        <w:rPr>
          <w:rFonts w:ascii="Times New Roman" w:hAnsi="Times New Roman"/>
          <w:sz w:val="20"/>
          <w:szCs w:val="20"/>
        </w:rPr>
      </w:pPr>
      <w:r>
        <w:rPr>
          <w:rFonts w:ascii="Times New Roman" w:hAnsi="Times New Roman"/>
          <w:b/>
          <w:sz w:val="20"/>
          <w:szCs w:val="20"/>
        </w:rPr>
        <w:t>4.2.</w:t>
      </w:r>
      <w:r>
        <w:rPr>
          <w:rFonts w:ascii="Times New Roman" w:hAnsi="Times New Roman"/>
          <w:sz w:val="20"/>
          <w:szCs w:val="20"/>
        </w:rPr>
        <w:tab/>
      </w:r>
      <w:r>
        <w:rPr>
          <w:rFonts w:ascii="Times New Roman" w:hAnsi="Times New Roman"/>
          <w:sz w:val="20"/>
          <w:szCs w:val="20"/>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несет Потребитель или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pPr>
        <w:pStyle w:val="14"/>
        <w:jc w:val="both"/>
        <w:rPr>
          <w:rFonts w:ascii="Times New Roman" w:hAnsi="Times New Roman" w:eastAsia="Arial Unicode MS"/>
          <w:color w:val="000000"/>
          <w:sz w:val="20"/>
          <w:szCs w:val="20"/>
          <w:lang w:eastAsia="ru-RU" w:bidi="ru-RU"/>
        </w:rPr>
      </w:pPr>
    </w:p>
    <w:p>
      <w:pPr>
        <w:pStyle w:val="14"/>
        <w:jc w:val="center"/>
        <w:rPr>
          <w:rFonts w:ascii="Times New Roman" w:hAnsi="Times New Roman"/>
          <w:b/>
          <w:sz w:val="20"/>
          <w:szCs w:val="20"/>
        </w:rPr>
      </w:pPr>
      <w:r>
        <w:rPr>
          <w:rFonts w:ascii="Times New Roman" w:hAnsi="Times New Roman"/>
          <w:b/>
          <w:sz w:val="20"/>
          <w:szCs w:val="20"/>
        </w:rPr>
        <w:t>5.  Права и обязанности сторон</w:t>
      </w:r>
    </w:p>
    <w:p>
      <w:pPr>
        <w:pStyle w:val="14"/>
        <w:jc w:val="both"/>
        <w:rPr>
          <w:rFonts w:ascii="Times New Roman" w:hAnsi="Times New Roman"/>
          <w:sz w:val="20"/>
          <w:szCs w:val="20"/>
        </w:rPr>
      </w:pPr>
      <w:r>
        <w:rPr>
          <w:rFonts w:ascii="Times New Roman" w:hAnsi="Times New Roman"/>
          <w:b/>
          <w:sz w:val="20"/>
          <w:szCs w:val="20"/>
        </w:rPr>
        <w:t>5.1.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Региональный оператор обязан:</w:t>
      </w:r>
    </w:p>
    <w:p>
      <w:pPr>
        <w:pStyle w:val="14"/>
        <w:jc w:val="both"/>
        <w:rPr>
          <w:rFonts w:ascii="Times New Roman" w:hAnsi="Times New Roman"/>
          <w:sz w:val="20"/>
          <w:szCs w:val="20"/>
        </w:rPr>
      </w:pPr>
      <w:r>
        <w:rPr>
          <w:rFonts w:ascii="Times New Roman" w:hAnsi="Times New Roman"/>
          <w:sz w:val="20"/>
          <w:szCs w:val="20"/>
        </w:rPr>
        <w:t xml:space="preserve">а) принимать ТКО в объеме и в местах, которые определены в </w:t>
      </w:r>
      <w:r>
        <w:fldChar w:fldCharType="begin"/>
      </w:r>
      <w:r>
        <w:instrText xml:space="preserve"> HYPERLINK \l "Par175" </w:instrText>
      </w:r>
      <w:r>
        <w:fldChar w:fldCharType="separate"/>
      </w:r>
      <w:r>
        <w:rPr>
          <w:rFonts w:ascii="Times New Roman" w:hAnsi="Times New Roman"/>
          <w:sz w:val="20"/>
          <w:szCs w:val="20"/>
        </w:rPr>
        <w:t>Приложении</w:t>
      </w:r>
      <w:r>
        <w:rPr>
          <w:rFonts w:ascii="Times New Roman" w:hAnsi="Times New Roman"/>
          <w:sz w:val="20"/>
          <w:szCs w:val="20"/>
        </w:rPr>
        <w:fldChar w:fldCharType="end"/>
      </w:r>
      <w:r>
        <w:rPr>
          <w:rFonts w:ascii="Times New Roman" w:hAnsi="Times New Roman"/>
          <w:sz w:val="20"/>
          <w:szCs w:val="20"/>
        </w:rPr>
        <w:t xml:space="preserve"> №1 к настоящему Контракту;</w:t>
      </w:r>
    </w:p>
    <w:p>
      <w:pPr>
        <w:pStyle w:val="14"/>
        <w:jc w:val="both"/>
        <w:rPr>
          <w:rFonts w:ascii="Times New Roman" w:hAnsi="Times New Roman"/>
          <w:sz w:val="20"/>
          <w:szCs w:val="20"/>
        </w:rPr>
      </w:pPr>
      <w:r>
        <w:rPr>
          <w:rFonts w:ascii="Times New Roman" w:hAnsi="Times New Roman"/>
          <w:sz w:val="20"/>
          <w:szCs w:val="20"/>
        </w:rPr>
        <w:t>б) обеспечивать транспортирование, обработку, обезвреживание, захоронение принятых ТКО, в соответствии с законодательством Российской Федерации;</w:t>
      </w:r>
    </w:p>
    <w:p>
      <w:pPr>
        <w:pStyle w:val="14"/>
        <w:jc w:val="both"/>
        <w:rPr>
          <w:rFonts w:ascii="Times New Roman" w:hAnsi="Times New Roman"/>
          <w:sz w:val="20"/>
          <w:szCs w:val="20"/>
        </w:rPr>
      </w:pPr>
      <w:r>
        <w:rPr>
          <w:rFonts w:ascii="Times New Roman" w:hAnsi="Times New Roman"/>
          <w:sz w:val="20"/>
          <w:szCs w:val="20"/>
        </w:rPr>
        <w:t>в)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pPr>
        <w:pStyle w:val="14"/>
        <w:jc w:val="both"/>
        <w:rPr>
          <w:rFonts w:ascii="Times New Roman" w:hAnsi="Times New Roman"/>
          <w:sz w:val="20"/>
          <w:szCs w:val="20"/>
        </w:rPr>
      </w:pPr>
      <w:r>
        <w:rPr>
          <w:rFonts w:ascii="Times New Roman" w:hAnsi="Times New Roman"/>
          <w:sz w:val="20"/>
          <w:szCs w:val="20"/>
        </w:rPr>
        <w:t>г) отвечать на жалобы и обращения Потребителя по вопросам, связанным с исполнением настоящего Контракта, в течение срока, установленного законодательством РФ для рассмотрения обращений граждан;</w:t>
      </w:r>
    </w:p>
    <w:p>
      <w:pPr>
        <w:pStyle w:val="14"/>
        <w:jc w:val="both"/>
        <w:rPr>
          <w:rFonts w:ascii="Times New Roman" w:hAnsi="Times New Roman"/>
          <w:sz w:val="20"/>
          <w:szCs w:val="20"/>
        </w:rPr>
      </w:pPr>
      <w:r>
        <w:rPr>
          <w:rFonts w:ascii="Times New Roman" w:hAnsi="Times New Roman"/>
          <w:sz w:val="20"/>
          <w:szCs w:val="20"/>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pPr>
        <w:pStyle w:val="14"/>
        <w:jc w:val="both"/>
        <w:rPr>
          <w:rFonts w:ascii="Times New Roman" w:hAnsi="Times New Roman"/>
          <w:sz w:val="20"/>
          <w:szCs w:val="20"/>
        </w:rPr>
      </w:pPr>
      <w:r>
        <w:rPr>
          <w:rFonts w:ascii="Times New Roman" w:hAnsi="Times New Roman"/>
          <w:b/>
          <w:sz w:val="20"/>
          <w:szCs w:val="20"/>
        </w:rPr>
        <w:t>5.2.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Региональный оператор имеет право:</w:t>
      </w:r>
    </w:p>
    <w:p>
      <w:pPr>
        <w:pStyle w:val="14"/>
        <w:jc w:val="both"/>
        <w:rPr>
          <w:rFonts w:ascii="Times New Roman" w:hAnsi="Times New Roman"/>
          <w:sz w:val="20"/>
          <w:szCs w:val="20"/>
        </w:rPr>
      </w:pPr>
      <w:r>
        <w:rPr>
          <w:rFonts w:ascii="Times New Roman" w:hAnsi="Times New Roman"/>
          <w:sz w:val="20"/>
          <w:szCs w:val="20"/>
        </w:rPr>
        <w:t>а) осуществлять контроль за учетом объема принятых ТКО;</w:t>
      </w:r>
    </w:p>
    <w:p>
      <w:pPr>
        <w:pStyle w:val="14"/>
        <w:jc w:val="both"/>
        <w:rPr>
          <w:rFonts w:ascii="Times New Roman" w:hAnsi="Times New Roman"/>
          <w:sz w:val="20"/>
          <w:szCs w:val="20"/>
        </w:rPr>
      </w:pPr>
      <w:r>
        <w:rPr>
          <w:rFonts w:ascii="Times New Roman" w:hAnsi="Times New Roman"/>
          <w:sz w:val="20"/>
          <w:szCs w:val="20"/>
        </w:rPr>
        <w:t>б) не принимать от Потребителя отходы, не относящиеся к ТКО;</w:t>
      </w:r>
    </w:p>
    <w:p>
      <w:pPr>
        <w:pStyle w:val="14"/>
        <w:jc w:val="both"/>
        <w:rPr>
          <w:rFonts w:ascii="Times New Roman" w:hAnsi="Times New Roman"/>
          <w:sz w:val="20"/>
          <w:szCs w:val="20"/>
        </w:rPr>
      </w:pPr>
      <w:r>
        <w:rPr>
          <w:rFonts w:ascii="Times New Roman" w:hAnsi="Times New Roman"/>
          <w:sz w:val="20"/>
          <w:szCs w:val="20"/>
        </w:rPr>
        <w:t>в) инициировать проведение сверки расчетов по настоящему Контракту;</w:t>
      </w:r>
    </w:p>
    <w:p>
      <w:pPr>
        <w:pStyle w:val="14"/>
        <w:jc w:val="both"/>
        <w:rPr>
          <w:rFonts w:ascii="Times New Roman" w:hAnsi="Times New Roman"/>
          <w:sz w:val="20"/>
          <w:szCs w:val="20"/>
        </w:rPr>
      </w:pPr>
      <w:r>
        <w:rPr>
          <w:rFonts w:ascii="Times New Roman" w:hAnsi="Times New Roman"/>
          <w:sz w:val="20"/>
          <w:szCs w:val="20"/>
        </w:rPr>
        <w:t>г) требовать от Потребителя оплаты услуг по обращению с ТКО в порядке и размере, определенных пунктами 3.1.- 3.4 настоящего Контракта;</w:t>
      </w:r>
    </w:p>
    <w:p>
      <w:pPr>
        <w:pStyle w:val="14"/>
        <w:jc w:val="both"/>
        <w:rPr>
          <w:rFonts w:ascii="Times New Roman" w:hAnsi="Times New Roman"/>
          <w:sz w:val="20"/>
          <w:szCs w:val="20"/>
        </w:rPr>
      </w:pPr>
      <w:r>
        <w:rPr>
          <w:rFonts w:ascii="Times New Roman" w:hAnsi="Times New Roman"/>
          <w:sz w:val="20"/>
          <w:szCs w:val="20"/>
        </w:rPr>
        <w:t>д) приостановить оказание услуг в случае нарушения Потребителем сроков и порядка оплаты, предусмотренных пунктами 3.2. – 3.4 настоящего Контракта.</w:t>
      </w:r>
    </w:p>
    <w:p>
      <w:pPr>
        <w:pStyle w:val="14"/>
        <w:jc w:val="both"/>
        <w:rPr>
          <w:rFonts w:ascii="Times New Roman" w:hAnsi="Times New Roman"/>
          <w:sz w:val="20"/>
          <w:szCs w:val="20"/>
        </w:rPr>
      </w:pPr>
      <w:r>
        <w:rPr>
          <w:rFonts w:ascii="Times New Roman" w:hAnsi="Times New Roman"/>
          <w:sz w:val="20"/>
          <w:szCs w:val="20"/>
        </w:rPr>
        <w:t>е) привлекать к исполнению Контракта третьих лиц, при этом ответственность перед Потребителем за действия третьих лиц несет Региональный оператор.</w:t>
      </w:r>
    </w:p>
    <w:p>
      <w:pPr>
        <w:pStyle w:val="14"/>
        <w:jc w:val="both"/>
        <w:rPr>
          <w:rFonts w:ascii="Times New Roman" w:hAnsi="Times New Roman"/>
          <w:sz w:val="20"/>
          <w:szCs w:val="20"/>
        </w:rPr>
      </w:pPr>
      <w:r>
        <w:rPr>
          <w:rFonts w:ascii="Times New Roman" w:hAnsi="Times New Roman"/>
          <w:sz w:val="20"/>
          <w:szCs w:val="20"/>
        </w:rPr>
        <w:t>ж) запрашивать у Потребителя (юр. лиц) документы подтверждающие его правоспособность - уставные  документы, выписку из ЕГРЮЛ,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pPr>
        <w:pStyle w:val="14"/>
        <w:jc w:val="both"/>
        <w:rPr>
          <w:rFonts w:ascii="Times New Roman" w:hAnsi="Times New Roman"/>
          <w:sz w:val="20"/>
          <w:szCs w:val="20"/>
        </w:rPr>
      </w:pPr>
      <w:r>
        <w:rPr>
          <w:rFonts w:ascii="Times New Roman" w:hAnsi="Times New Roman"/>
          <w:b/>
          <w:sz w:val="20"/>
          <w:szCs w:val="20"/>
        </w:rPr>
        <w:t>5.3.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Потребитель обязан:</w:t>
      </w:r>
    </w:p>
    <w:p>
      <w:pPr>
        <w:pStyle w:val="14"/>
        <w:jc w:val="both"/>
        <w:rPr>
          <w:rFonts w:ascii="Times New Roman" w:hAnsi="Times New Roman"/>
          <w:sz w:val="20"/>
          <w:szCs w:val="20"/>
        </w:rPr>
      </w:pPr>
      <w:r>
        <w:rPr>
          <w:rFonts w:ascii="Times New Roman" w:hAnsi="Times New Roman"/>
          <w:sz w:val="20"/>
          <w:szCs w:val="20"/>
        </w:rPr>
        <w:t xml:space="preserve">а) предоставлять Региональному оператору перечень ТКО, образующихся в процессе деятельности Потребителя (Приложение № 2 к настоящему Контракту); </w:t>
      </w:r>
    </w:p>
    <w:p>
      <w:pPr>
        <w:pStyle w:val="14"/>
        <w:jc w:val="both"/>
        <w:rPr>
          <w:rFonts w:ascii="Times New Roman" w:hAnsi="Times New Roman"/>
          <w:sz w:val="20"/>
          <w:szCs w:val="20"/>
        </w:rPr>
      </w:pPr>
      <w:r>
        <w:rPr>
          <w:rFonts w:ascii="Times New Roman" w:hAnsi="Times New Roman"/>
          <w:sz w:val="20"/>
          <w:szCs w:val="20"/>
        </w:rPr>
        <w:t>б) подтверждать отнесение ТКО к определенному классу опасности соответствующими документами, установленными уполномоченными государственными органами (паспортами опасных отходов и лимитами на размещение отходов). При не предоставлении вышеуказанных документов ответственность за нарушение природоохранного законодательства РФ возлагается на Потребителя;</w:t>
      </w:r>
    </w:p>
    <w:p>
      <w:pPr>
        <w:pStyle w:val="14"/>
        <w:jc w:val="both"/>
        <w:rPr>
          <w:rFonts w:ascii="Times New Roman" w:hAnsi="Times New Roman"/>
          <w:sz w:val="20"/>
          <w:szCs w:val="20"/>
        </w:rPr>
      </w:pPr>
      <w:r>
        <w:rPr>
          <w:rFonts w:ascii="Times New Roman" w:hAnsi="Times New Roman"/>
          <w:sz w:val="20"/>
          <w:szCs w:val="20"/>
        </w:rPr>
        <w:t xml:space="preserve">в) осуществлять складирование ТКО в местах накопления отходов, определенных настоящим Контрактом; </w:t>
      </w:r>
    </w:p>
    <w:p>
      <w:pPr>
        <w:pStyle w:val="14"/>
        <w:jc w:val="both"/>
        <w:rPr>
          <w:rFonts w:ascii="Times New Roman" w:hAnsi="Times New Roman"/>
          <w:sz w:val="20"/>
          <w:szCs w:val="20"/>
        </w:rPr>
      </w:pPr>
      <w:r>
        <w:rPr>
          <w:rFonts w:ascii="Times New Roman" w:hAnsi="Times New Roman"/>
          <w:sz w:val="20"/>
          <w:szCs w:val="20"/>
        </w:rPr>
        <w:t xml:space="preserve">г)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w:t>
      </w:r>
      <w:r>
        <w:rPr>
          <w:rFonts w:ascii="Times New Roman" w:hAnsi="Times New Roman"/>
          <w:spacing w:val="-3"/>
          <w:sz w:val="20"/>
          <w:szCs w:val="20"/>
        </w:rPr>
        <w:t xml:space="preserve">«Об </w:t>
      </w:r>
      <w:r>
        <w:rPr>
          <w:rFonts w:ascii="Times New Roman" w:hAnsi="Times New Roman"/>
          <w:sz w:val="20"/>
          <w:szCs w:val="20"/>
        </w:rPr>
        <w:t>утверждении Правил коммерческого учета объема и (или) массы ТКО»;</w:t>
      </w:r>
    </w:p>
    <w:p>
      <w:pPr>
        <w:pStyle w:val="14"/>
        <w:jc w:val="both"/>
        <w:rPr>
          <w:rFonts w:ascii="Times New Roman" w:hAnsi="Times New Roman"/>
          <w:sz w:val="20"/>
          <w:szCs w:val="20"/>
        </w:rPr>
      </w:pPr>
      <w:r>
        <w:rPr>
          <w:rFonts w:ascii="Times New Roman" w:hAnsi="Times New Roman"/>
          <w:sz w:val="20"/>
          <w:szCs w:val="20"/>
        </w:rPr>
        <w:t>д) производить оплату по настоящему Контракту в порядке, размере и сроки, предусмотренные разделом 3 настоящего Контракта;</w:t>
      </w:r>
    </w:p>
    <w:p>
      <w:pPr>
        <w:pStyle w:val="14"/>
        <w:jc w:val="both"/>
        <w:rPr>
          <w:rFonts w:ascii="Times New Roman" w:hAnsi="Times New Roman"/>
          <w:sz w:val="20"/>
          <w:szCs w:val="20"/>
        </w:rPr>
      </w:pPr>
      <w:r>
        <w:rPr>
          <w:rFonts w:ascii="Times New Roman" w:hAnsi="Times New Roman"/>
          <w:sz w:val="20"/>
          <w:szCs w:val="20"/>
        </w:rPr>
        <w:t>е) не допускать повреждения контейнеров, предоставленных Региональным оператором;</w:t>
      </w:r>
    </w:p>
    <w:p>
      <w:pPr>
        <w:pStyle w:val="14"/>
        <w:jc w:val="both"/>
        <w:rPr>
          <w:rFonts w:ascii="Times New Roman" w:hAnsi="Times New Roman"/>
          <w:sz w:val="20"/>
          <w:szCs w:val="20"/>
        </w:rPr>
      </w:pPr>
      <w:r>
        <w:rPr>
          <w:rFonts w:ascii="Times New Roman" w:hAnsi="Times New Roman"/>
          <w:sz w:val="20"/>
          <w:szCs w:val="20"/>
        </w:rPr>
        <w:t>ж) не допускать попадания в состав ТКО мусора, образующегося при капитальном ремонте и строительстве, горящих, горячих, раскаленных или тлеющих отходов, золы и прочих опасных отходов, тяжеловесных и крупногабаритных отходов, радиоактивных отходов, медицинских отходов (классов Б – Д), иных запрещенных к приему на захоронение на полигонах ТБО, а также снега и льда, осветительных приборов и ртутьсодержащих электрических ламп, батарей и аккумуляторов, а также иных отходов, которые могут причинить вред жизни и здоровью лиц, работающих на объекте размещения (захоронения) отходов, или нарушить режим их работы;</w:t>
      </w:r>
    </w:p>
    <w:p>
      <w:pPr>
        <w:pStyle w:val="14"/>
        <w:jc w:val="both"/>
        <w:rPr>
          <w:rFonts w:ascii="Times New Roman" w:hAnsi="Times New Roman"/>
          <w:sz w:val="20"/>
          <w:szCs w:val="20"/>
        </w:rPr>
      </w:pPr>
      <w:r>
        <w:rPr>
          <w:rFonts w:ascii="Times New Roman" w:hAnsi="Times New Roman"/>
          <w:sz w:val="20"/>
          <w:szCs w:val="20"/>
        </w:rPr>
        <w:t>з) осуществлять сбор ТКО в офисах и других административных и иных помещениях в специальные полиэтиленовые мешки и пакеты (кассовые чеки и бумагу мелких фракций в обязательном порядке) в целях недопущения загрязнения территорий объекта размещения отходов при их разгрузке;</w:t>
      </w:r>
    </w:p>
    <w:p>
      <w:pPr>
        <w:pStyle w:val="14"/>
        <w:jc w:val="both"/>
        <w:rPr>
          <w:rFonts w:ascii="Times New Roman" w:hAnsi="Times New Roman"/>
          <w:sz w:val="20"/>
          <w:szCs w:val="20"/>
        </w:rPr>
      </w:pPr>
      <w:r>
        <w:rPr>
          <w:rFonts w:ascii="Times New Roman" w:hAnsi="Times New Roman"/>
          <w:sz w:val="20"/>
          <w:szCs w:val="20"/>
        </w:rPr>
        <w:t>и) постоянно расчищать (от снега, льда и любых посторонних предметов) подъезды (дорожное полотно) к контейнерным площадкам и контейнерные площадки, в том числе под контейнерами.</w:t>
      </w:r>
      <w:r>
        <w:t xml:space="preserve"> </w:t>
      </w:r>
      <w:r>
        <w:rPr>
          <w:rFonts w:ascii="Times New Roman" w:hAnsi="Times New Roman"/>
          <w:sz w:val="20"/>
          <w:szCs w:val="20"/>
        </w:rPr>
        <w:t>В случае, если проезд к контейнерным площадкам Региональному оператору для сбора ТКО будет невозможен, вследствие погодных условий или наличия препятствующих предметов, или ненадлежащее состояние дорожного покрытия, либо наличии иных препятствий при проезде к площадке, в том числе захламление, снежные заносы и т.п.  контейнерных площадок, ненадлежащее состояние контейнера, или наледь под контейнером либо иное, Региональный оператор не несет ответственности за неоказание услуг.</w:t>
      </w:r>
    </w:p>
    <w:p>
      <w:pPr>
        <w:pStyle w:val="14"/>
        <w:jc w:val="both"/>
        <w:rPr>
          <w:rFonts w:ascii="Times New Roman" w:hAnsi="Times New Roman"/>
          <w:sz w:val="20"/>
          <w:szCs w:val="20"/>
        </w:rPr>
      </w:pPr>
      <w:r>
        <w:rPr>
          <w:rFonts w:ascii="Times New Roman" w:hAnsi="Times New Roman"/>
          <w:sz w:val="20"/>
          <w:szCs w:val="20"/>
        </w:rPr>
        <w:t>к)</w:t>
      </w:r>
      <w:r>
        <w:t xml:space="preserve"> </w:t>
      </w:r>
      <w:r>
        <w:rPr>
          <w:rFonts w:ascii="Times New Roman" w:hAnsi="Times New Roman"/>
          <w:sz w:val="20"/>
          <w:szCs w:val="20"/>
        </w:rPr>
        <w:t>произвести модернизацию контейнерного оборудования, в соответствии с техническими требованиями мусоровоза регионального оператора, если контейнерное оборудование, принадлежащее потребителю, не соответствует техническим требованиям мусоровоза регионального оператора.</w:t>
      </w:r>
    </w:p>
    <w:p>
      <w:pPr>
        <w:pStyle w:val="14"/>
        <w:jc w:val="both"/>
        <w:rPr>
          <w:rFonts w:ascii="Times New Roman" w:hAnsi="Times New Roman"/>
          <w:sz w:val="20"/>
          <w:szCs w:val="20"/>
        </w:rPr>
      </w:pPr>
      <w:r>
        <w:rPr>
          <w:rFonts w:ascii="Times New Roman" w:hAnsi="Times New Roman"/>
          <w:sz w:val="20"/>
          <w:szCs w:val="20"/>
        </w:rPr>
        <w:t>л) извещать Регионального оператора (письменно) до 08 числа месяца, следующего за расчетным, о нарушении условий настоящего Контракта и предъявлять претензии по объему или качеству услуг. По истечении указанного срока претензии по объему и/или качеству услуг Региональным оператором не принимаются, стоимость услуг перерасчету не подлежит, а обязательства Регионального оператора считаются исполненными в полном объеме на условиях настоящего Контракта.</w:t>
      </w:r>
    </w:p>
    <w:p>
      <w:pPr>
        <w:pStyle w:val="14"/>
        <w:jc w:val="both"/>
        <w:rPr>
          <w:rFonts w:ascii="Times New Roman" w:hAnsi="Times New Roman"/>
          <w:sz w:val="20"/>
          <w:szCs w:val="20"/>
        </w:rPr>
      </w:pPr>
      <w:r>
        <w:rPr>
          <w:rFonts w:ascii="Times New Roman" w:hAnsi="Times New Roman"/>
          <w:sz w:val="20"/>
          <w:szCs w:val="20"/>
        </w:rPr>
        <w:t>м) подписывать УПД в течение 5 дней с момента их получения и возвращать один экземпляр Региональному оператору в тот же срок. В случае не подписания или невозвращения экземпляра УПД в указанный срок, УПД считается подписанным, а услуги оказанными и принятыми в полном объеме и подлежат оплате Потребителем в срок, указанный в настоящем Контракте.</w:t>
      </w:r>
    </w:p>
    <w:p>
      <w:pPr>
        <w:pStyle w:val="14"/>
        <w:jc w:val="both"/>
        <w:rPr>
          <w:rFonts w:ascii="Times New Roman" w:hAnsi="Times New Roman"/>
          <w:sz w:val="20"/>
          <w:szCs w:val="20"/>
        </w:rPr>
      </w:pPr>
      <w:r>
        <w:rPr>
          <w:rFonts w:ascii="Times New Roman" w:hAnsi="Times New Roman"/>
          <w:sz w:val="20"/>
          <w:szCs w:val="20"/>
        </w:rPr>
        <w:t>н) извещать Регионального оператора о предстоящей ликвидации (реорганизации) Потребителя юридического лица или банкротстве, не менее чем за месяц, способом (почтовое отправление, информационно-телекоммуникационная сеть «Интернет»), позволяющим подтвердить получение такого уведомления адресатом.</w:t>
      </w:r>
    </w:p>
    <w:p>
      <w:pPr>
        <w:pStyle w:val="14"/>
        <w:jc w:val="both"/>
        <w:rPr>
          <w:rFonts w:ascii="Times New Roman" w:hAnsi="Times New Roman"/>
          <w:sz w:val="20"/>
          <w:szCs w:val="20"/>
        </w:rPr>
      </w:pPr>
      <w:r>
        <w:rPr>
          <w:rFonts w:ascii="Times New Roman" w:hAnsi="Times New Roman"/>
          <w:sz w:val="20"/>
          <w:szCs w:val="20"/>
        </w:rPr>
        <w:t>о) назначить лицо ответственное за взаимодействие с Региональным оператором по вопросам исполнения настоящего Контракта.</w:t>
      </w:r>
    </w:p>
    <w:p>
      <w:pPr>
        <w:jc w:val="both"/>
        <w:rPr>
          <w:kern w:val="2"/>
          <w:lang w:eastAsia="zh-CN"/>
        </w:rPr>
      </w:pPr>
      <w:r>
        <w:rPr>
          <w:rFonts w:cs="Times New Roman"/>
          <w:kern w:val="2"/>
          <w:sz w:val="20"/>
          <w:szCs w:val="20"/>
          <w:lang w:eastAsia="zh-CN"/>
        </w:rPr>
        <w:t xml:space="preserve">п) предоставить на основании ст. 73 </w:t>
      </w:r>
      <w:r>
        <w:fldChar w:fldCharType="begin"/>
      </w:r>
      <w:r>
        <w:instrText xml:space="preserve"> HYPERLINK "http://www.consultant.ru/document/cons_doc_LAW_34823/" \l "_blank" </w:instrText>
      </w:r>
      <w:r>
        <w:fldChar w:fldCharType="separate"/>
      </w:r>
      <w:r>
        <w:rPr>
          <w:rFonts w:cs="Times New Roman"/>
          <w:bCs/>
          <w:color w:val="000000" w:themeColor="text1"/>
          <w:kern w:val="2"/>
          <w:sz w:val="20"/>
          <w:szCs w:val="20"/>
          <w:highlight w:val="white"/>
          <w14:textFill>
            <w14:solidFill>
              <w14:schemeClr w14:val="tx1"/>
            </w14:solidFill>
          </w14:textFill>
        </w:rPr>
        <w:t>Федерального закона от 10.01.2002 № 7-ФЗ «Об охране окружающей среды»</w:t>
      </w:r>
      <w:r>
        <w:rPr>
          <w:rFonts w:cs="Times New Roman"/>
          <w:bCs/>
          <w:color w:val="000000" w:themeColor="text1"/>
          <w:kern w:val="2"/>
          <w:sz w:val="20"/>
          <w:szCs w:val="20"/>
          <w:highlight w:val="white"/>
          <w14:textFill>
            <w14:solidFill>
              <w14:schemeClr w14:val="tx1"/>
            </w14:solidFill>
          </w14:textFill>
        </w:rPr>
        <w:fldChar w:fldCharType="end"/>
      </w:r>
      <w:r>
        <w:rPr>
          <w:rFonts w:cs="Times New Roman"/>
          <w:color w:val="000000" w:themeColor="text1"/>
          <w:kern w:val="2"/>
          <w:sz w:val="20"/>
          <w:szCs w:val="20"/>
          <w:lang w:eastAsia="zh-CN"/>
          <w14:textFill>
            <w14:solidFill>
              <w14:schemeClr w14:val="tx1"/>
            </w14:solidFill>
          </w14:textFill>
        </w:rPr>
        <w:t xml:space="preserve">  Регионально</w:t>
      </w:r>
      <w:r>
        <w:rPr>
          <w:rFonts w:cs="Times New Roman"/>
          <w:kern w:val="2"/>
          <w:sz w:val="20"/>
          <w:szCs w:val="20"/>
          <w:lang w:eastAsia="zh-CN"/>
        </w:rPr>
        <w:t xml:space="preserve">му оператору Свидетельство (согласно </w:t>
      </w:r>
      <w:r>
        <w:rPr>
          <w:rFonts w:cs="Times New Roman"/>
          <w:kern w:val="2"/>
          <w:sz w:val="20"/>
          <w:szCs w:val="20"/>
          <w:highlight w:val="white"/>
          <w:lang w:eastAsia="zh-CN"/>
        </w:rPr>
        <w:t>Федерального закона</w:t>
      </w:r>
      <w:r>
        <w:rPr>
          <w:rFonts w:cs="Times New Roman"/>
          <w:kern w:val="2"/>
          <w:sz w:val="20"/>
          <w:szCs w:val="20"/>
          <w:lang w:eastAsia="zh-CN"/>
        </w:rPr>
        <w:t xml:space="preserve"> № 238 «О независимой оценки квалификаций») о профессиональной квалификации работника в области обращения с отходами производства и потребления,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w:t>
      </w:r>
      <w:r>
        <w:rPr>
          <w:kern w:val="2"/>
          <w:lang w:eastAsia="zh-CN"/>
        </w:rPr>
        <w:t xml:space="preserve"> </w:t>
      </w:r>
    </w:p>
    <w:p>
      <w:pPr>
        <w:widowControl/>
        <w:jc w:val="both"/>
        <w:rPr>
          <w:rFonts w:ascii="Calibri" w:hAnsi="Calibri" w:eastAsia="Calibri" w:cs="Calibri"/>
          <w:kern w:val="0"/>
          <w:sz w:val="22"/>
          <w:szCs w:val="22"/>
          <w:lang w:eastAsia="zh-CN" w:bidi="ar-SA"/>
        </w:rPr>
      </w:pPr>
      <w:r>
        <w:rPr>
          <w:rFonts w:ascii="Calibri" w:hAnsi="Calibri" w:eastAsia="Calibri" w:cs="Calibri"/>
          <w:kern w:val="0"/>
          <w:sz w:val="22"/>
          <w:szCs w:val="22"/>
          <w:lang w:eastAsia="zh-CN" w:bidi="ar-SA"/>
        </w:rPr>
        <w:t xml:space="preserve">           </w:t>
      </w:r>
      <w:r>
        <w:rPr>
          <w:rFonts w:eastAsia="Calibri" w:cs="Times New Roman"/>
          <w:kern w:val="0"/>
          <w:sz w:val="20"/>
          <w:szCs w:val="20"/>
          <w:lang w:eastAsia="zh-CN" w:bidi="ar-SA"/>
        </w:rPr>
        <w:t>Подготовка должностного лица хозяйствующего субъекта (потребителя), согласно утвержденного перечня профессиональных квалификаций в области обращения с отходами производства и потребления, необходимо по профессиональной квалификации:</w:t>
      </w:r>
    </w:p>
    <w:p>
      <w:pPr>
        <w:widowControl/>
        <w:jc w:val="both"/>
        <w:rPr>
          <w:rFonts w:ascii="Calibri" w:hAnsi="Calibri" w:eastAsia="Calibri" w:cs="Calibri"/>
          <w:kern w:val="0"/>
          <w:sz w:val="22"/>
          <w:szCs w:val="22"/>
          <w:lang w:eastAsia="zh-CN" w:bidi="ar-SA"/>
        </w:rPr>
      </w:pPr>
      <w:r>
        <w:rPr>
          <w:rFonts w:eastAsia="Calibri" w:cs="Times New Roman"/>
          <w:kern w:val="0"/>
          <w:sz w:val="20"/>
          <w:szCs w:val="20"/>
          <w:lang w:eastAsia="zh-CN" w:bidi="ar-SA"/>
        </w:rPr>
        <w:t>- Инженер по охране окружающей среды в области обращения с отходами 40.133.01 (6-й уровень квалификации) - высшее образование;</w:t>
      </w:r>
    </w:p>
    <w:p>
      <w:pPr>
        <w:widowControl/>
        <w:jc w:val="both"/>
        <w:rPr>
          <w:rFonts w:ascii="Calibri" w:hAnsi="Calibri" w:eastAsia="Calibri" w:cs="Calibri"/>
          <w:kern w:val="0"/>
          <w:sz w:val="22"/>
          <w:szCs w:val="22"/>
          <w:lang w:eastAsia="zh-CN" w:bidi="ar-SA"/>
        </w:rPr>
      </w:pPr>
      <w:r>
        <w:rPr>
          <w:rFonts w:eastAsia="Calibri" w:cs="Times New Roman"/>
          <w:kern w:val="0"/>
          <w:sz w:val="20"/>
          <w:szCs w:val="20"/>
          <w:lang w:eastAsia="zh-CN" w:bidi="ar-SA"/>
        </w:rPr>
        <w:t>- Техник по обращению с отходами 16006.01 (5-й уровень квалификации) - среднетехническое;</w:t>
      </w:r>
    </w:p>
    <w:p>
      <w:pPr>
        <w:widowControl/>
        <w:jc w:val="both"/>
        <w:rPr>
          <w:rFonts w:ascii="Calibri" w:hAnsi="Calibri" w:eastAsia="Calibri" w:cs="Calibri"/>
          <w:kern w:val="0"/>
          <w:sz w:val="22"/>
          <w:szCs w:val="22"/>
          <w:lang w:eastAsia="zh-CN" w:bidi="ar-SA"/>
        </w:rPr>
      </w:pPr>
      <w:r>
        <w:rPr>
          <w:rFonts w:eastAsia="Calibri" w:cs="Times New Roman"/>
          <w:kern w:val="0"/>
          <w:sz w:val="20"/>
          <w:szCs w:val="20"/>
          <w:lang w:eastAsia="zh-CN" w:bidi="ar-SA"/>
        </w:rPr>
        <w:t>- Старший техник по обращению с отходами 16.006.02 (6-й уровень квалификации) — среднетехническое.</w:t>
      </w:r>
    </w:p>
    <w:p>
      <w:pPr>
        <w:pStyle w:val="14"/>
        <w:jc w:val="both"/>
        <w:rPr>
          <w:rFonts w:ascii="Times New Roman" w:hAnsi="Times New Roman"/>
          <w:sz w:val="20"/>
          <w:szCs w:val="20"/>
        </w:rPr>
      </w:pPr>
      <w:r>
        <w:rPr>
          <w:rFonts w:ascii="Times New Roman" w:hAnsi="Times New Roman"/>
          <w:b/>
          <w:sz w:val="20"/>
          <w:szCs w:val="20"/>
        </w:rPr>
        <w:t>5.4.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Потребитель имеет право:</w:t>
      </w:r>
    </w:p>
    <w:p>
      <w:pPr>
        <w:pStyle w:val="14"/>
        <w:jc w:val="both"/>
        <w:rPr>
          <w:rFonts w:ascii="Times New Roman" w:hAnsi="Times New Roman"/>
          <w:sz w:val="20"/>
          <w:szCs w:val="20"/>
        </w:rPr>
      </w:pPr>
      <w:r>
        <w:rPr>
          <w:rFonts w:ascii="Times New Roman" w:hAnsi="Times New Roman"/>
          <w:sz w:val="20"/>
          <w:szCs w:val="20"/>
        </w:rPr>
        <w:t>а) получать от Регионального оператора информацию об изменении установленных тарифов в области обращения с твердыми коммунальными отходами;</w:t>
      </w:r>
    </w:p>
    <w:p>
      <w:pPr>
        <w:pStyle w:val="14"/>
        <w:jc w:val="both"/>
        <w:rPr>
          <w:rFonts w:ascii="Times New Roman" w:hAnsi="Times New Roman"/>
          <w:sz w:val="20"/>
          <w:szCs w:val="20"/>
        </w:rPr>
      </w:pPr>
      <w:r>
        <w:rPr>
          <w:rFonts w:ascii="Times New Roman" w:hAnsi="Times New Roman"/>
          <w:sz w:val="20"/>
          <w:szCs w:val="20"/>
        </w:rPr>
        <w:t>б) инициировать проведение сверки расчетов по настоящему Контракту.</w:t>
      </w:r>
    </w:p>
    <w:p>
      <w:pPr>
        <w:pStyle w:val="14"/>
        <w:jc w:val="both"/>
        <w:rPr>
          <w:rFonts w:ascii="Times New Roman" w:hAnsi="Times New Roman"/>
          <w:sz w:val="20"/>
          <w:szCs w:val="20"/>
        </w:rPr>
      </w:pPr>
    </w:p>
    <w:p>
      <w:pPr>
        <w:pStyle w:val="14"/>
        <w:numPr>
          <w:ilvl w:val="0"/>
          <w:numId w:val="2"/>
        </w:numPr>
        <w:jc w:val="both"/>
        <w:rPr>
          <w:rFonts w:ascii="Times New Roman" w:hAnsi="Times New Roman"/>
          <w:b/>
          <w:sz w:val="20"/>
          <w:szCs w:val="20"/>
        </w:rPr>
      </w:pPr>
      <w:r>
        <w:rPr>
          <w:rFonts w:ascii="Times New Roman" w:hAnsi="Times New Roman"/>
          <w:b/>
          <w:sz w:val="20"/>
          <w:szCs w:val="20"/>
        </w:rPr>
        <w:t>Порядок осуществления учета объема ТКО</w:t>
      </w:r>
    </w:p>
    <w:p>
      <w:pPr>
        <w:pStyle w:val="14"/>
        <w:jc w:val="both"/>
        <w:rPr>
          <w:rFonts w:ascii="Times New Roman" w:hAnsi="Times New Roman"/>
          <w:sz w:val="20"/>
          <w:szCs w:val="20"/>
        </w:rPr>
      </w:pPr>
      <w:r>
        <w:rPr>
          <w:rFonts w:ascii="Times New Roman" w:hAnsi="Times New Roman"/>
          <w:b/>
          <w:sz w:val="20"/>
          <w:szCs w:val="20"/>
        </w:rPr>
        <w:t>6.1.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Стороны согласились производить коммерческий учет объема ТКО в соответствии с Правилами коммерческого учета объема и (или) массы ТКО, утвержденными постановлением Правительства  РФ от 3 июня 2016 г. № 505 «Об утверждении Правил  коммерческого  учета  объема  и  (или)  массы  ТКО», расчетным путем исходя из количества и объема контейнеров для накопления твердых коммунальных отходов, установленных в местах накопления твердых коммунальных отходов Потребителя.</w:t>
      </w:r>
    </w:p>
    <w:p>
      <w:pPr>
        <w:pStyle w:val="14"/>
        <w:jc w:val="both"/>
        <w:rPr>
          <w:rFonts w:ascii="Times New Roman" w:hAnsi="Times New Roman"/>
          <w:sz w:val="20"/>
          <w:szCs w:val="20"/>
        </w:rPr>
      </w:pPr>
      <w:r>
        <w:rPr>
          <w:rFonts w:ascii="Times New Roman" w:hAnsi="Times New Roman"/>
          <w:b/>
          <w:sz w:val="20"/>
          <w:szCs w:val="20"/>
        </w:rPr>
        <w:t>6.2.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Объем крупногабаритных отходов определяется Региональным оператором при их вывозе и указывается в универсальном передаточном документе (УПД), отражающем расчет ежемесячной платы по Контракту.</w:t>
      </w:r>
    </w:p>
    <w:p>
      <w:pPr>
        <w:pStyle w:val="14"/>
        <w:jc w:val="both"/>
        <w:rPr>
          <w:rFonts w:ascii="Times New Roman" w:hAnsi="Times New Roman"/>
          <w:sz w:val="20"/>
          <w:szCs w:val="20"/>
        </w:rPr>
      </w:pPr>
      <w:r>
        <w:rPr>
          <w:rFonts w:ascii="Times New Roman" w:hAnsi="Times New Roman"/>
          <w:b/>
          <w:sz w:val="20"/>
          <w:szCs w:val="20"/>
        </w:rPr>
        <w:t>6.3.</w:t>
      </w:r>
      <w:r>
        <w:rPr>
          <w:rFonts w:ascii="Times New Roman" w:hAnsi="Times New Roman"/>
          <w:sz w:val="20"/>
          <w:szCs w:val="20"/>
        </w:rPr>
        <w:tab/>
      </w:r>
      <w:r>
        <w:rPr>
          <w:rFonts w:ascii="Times New Roman" w:hAnsi="Times New Roman"/>
          <w:sz w:val="20"/>
          <w:szCs w:val="20"/>
        </w:rPr>
        <w:t>Объем отходов, выгружаемых из контейнера, считается равным объему контейнера.</w:t>
      </w:r>
    </w:p>
    <w:p>
      <w:pPr>
        <w:pStyle w:val="14"/>
        <w:jc w:val="both"/>
        <w:rPr>
          <w:rFonts w:ascii="Times New Roman" w:hAnsi="Times New Roman"/>
          <w:sz w:val="20"/>
          <w:szCs w:val="20"/>
        </w:rPr>
      </w:pPr>
    </w:p>
    <w:p>
      <w:pPr>
        <w:pStyle w:val="14"/>
        <w:numPr>
          <w:ilvl w:val="0"/>
          <w:numId w:val="2"/>
        </w:numPr>
        <w:jc w:val="both"/>
        <w:rPr>
          <w:rFonts w:ascii="Times New Roman" w:hAnsi="Times New Roman"/>
          <w:b/>
          <w:sz w:val="20"/>
          <w:szCs w:val="20"/>
        </w:rPr>
      </w:pPr>
      <w:r>
        <w:rPr>
          <w:rFonts w:ascii="Times New Roman" w:hAnsi="Times New Roman"/>
          <w:b/>
          <w:sz w:val="20"/>
          <w:szCs w:val="20"/>
        </w:rPr>
        <w:t>Порядок фиксации нарушений по Контракту</w:t>
      </w:r>
    </w:p>
    <w:p>
      <w:pPr>
        <w:pStyle w:val="14"/>
        <w:jc w:val="both"/>
        <w:rPr>
          <w:rFonts w:ascii="Times New Roman" w:hAnsi="Times New Roman"/>
          <w:sz w:val="20"/>
          <w:szCs w:val="20"/>
        </w:rPr>
      </w:pPr>
      <w:r>
        <w:rPr>
          <w:rFonts w:ascii="Times New Roman" w:hAnsi="Times New Roman"/>
          <w:b/>
          <w:sz w:val="20"/>
          <w:szCs w:val="20"/>
        </w:rPr>
        <w:t>7.1.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pPr>
        <w:pStyle w:val="14"/>
        <w:jc w:val="both"/>
        <w:rPr>
          <w:rFonts w:ascii="Times New Roman" w:hAnsi="Times New Roman"/>
          <w:sz w:val="20"/>
          <w:szCs w:val="20"/>
        </w:rPr>
      </w:pPr>
      <w:r>
        <w:rPr>
          <w:rFonts w:ascii="Times New Roman" w:hAnsi="Times New Roman"/>
          <w:b/>
          <w:sz w:val="20"/>
          <w:szCs w:val="20"/>
        </w:rPr>
        <w:t>7.2.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pPr>
        <w:pStyle w:val="14"/>
        <w:jc w:val="both"/>
        <w:rPr>
          <w:rFonts w:ascii="Times New Roman" w:hAnsi="Times New Roman"/>
          <w:sz w:val="20"/>
          <w:szCs w:val="20"/>
        </w:rPr>
      </w:pPr>
      <w:r>
        <w:rPr>
          <w:rFonts w:ascii="Times New Roman" w:hAnsi="Times New Roman"/>
          <w:b/>
          <w:sz w:val="20"/>
          <w:szCs w:val="20"/>
        </w:rPr>
        <w:t>7.3.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pPr>
        <w:pStyle w:val="14"/>
        <w:jc w:val="both"/>
        <w:rPr>
          <w:rFonts w:ascii="Times New Roman" w:hAnsi="Times New Roman"/>
          <w:sz w:val="20"/>
          <w:szCs w:val="20"/>
        </w:rPr>
      </w:pPr>
      <w:r>
        <w:rPr>
          <w:rFonts w:ascii="Times New Roman" w:hAnsi="Times New Roman"/>
          <w:b/>
          <w:sz w:val="20"/>
          <w:szCs w:val="20"/>
        </w:rPr>
        <w:t>7.4.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pPr>
        <w:pStyle w:val="14"/>
        <w:jc w:val="both"/>
        <w:rPr>
          <w:rFonts w:ascii="Times New Roman" w:hAnsi="Times New Roman"/>
          <w:sz w:val="20"/>
          <w:szCs w:val="20"/>
        </w:rPr>
      </w:pPr>
      <w:r>
        <w:rPr>
          <w:rFonts w:ascii="Times New Roman" w:hAnsi="Times New Roman"/>
          <w:b/>
          <w:sz w:val="20"/>
          <w:szCs w:val="20"/>
        </w:rPr>
        <w:t>7.5.</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pPr>
        <w:pStyle w:val="14"/>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Акт должен содержать:</w:t>
      </w:r>
    </w:p>
    <w:p>
      <w:pPr>
        <w:pStyle w:val="14"/>
        <w:jc w:val="both"/>
        <w:rPr>
          <w:rFonts w:ascii="Times New Roman" w:hAnsi="Times New Roman"/>
          <w:sz w:val="20"/>
          <w:szCs w:val="20"/>
        </w:rPr>
      </w:pPr>
      <w:r>
        <w:rPr>
          <w:rFonts w:ascii="Times New Roman" w:hAnsi="Times New Roman"/>
          <w:sz w:val="20"/>
          <w:szCs w:val="20"/>
        </w:rPr>
        <w:t xml:space="preserve">а) </w:t>
      </w:r>
      <w:r>
        <w:rPr>
          <w:rFonts w:ascii="Times New Roman" w:hAnsi="Times New Roman"/>
          <w:sz w:val="20"/>
          <w:szCs w:val="20"/>
        </w:rPr>
        <w:tab/>
      </w:r>
      <w:r>
        <w:rPr>
          <w:rFonts w:ascii="Times New Roman" w:hAnsi="Times New Roman"/>
          <w:sz w:val="20"/>
          <w:szCs w:val="20"/>
        </w:rPr>
        <w:t>сведения о заявителе (наименование, местонахождение, адрес);</w:t>
      </w:r>
    </w:p>
    <w:p>
      <w:pPr>
        <w:pStyle w:val="14"/>
        <w:jc w:val="both"/>
        <w:rPr>
          <w:rFonts w:ascii="Times New Roman" w:hAnsi="Times New Roman"/>
          <w:sz w:val="20"/>
          <w:szCs w:val="20"/>
        </w:rPr>
      </w:pPr>
      <w:r>
        <w:rPr>
          <w:rFonts w:ascii="Times New Roman" w:hAnsi="Times New Roman"/>
          <w:sz w:val="20"/>
          <w:szCs w:val="20"/>
        </w:rPr>
        <w:t xml:space="preserve">б) </w:t>
      </w:r>
      <w:r>
        <w:rPr>
          <w:rFonts w:ascii="Times New Roman" w:hAnsi="Times New Roman"/>
          <w:sz w:val="20"/>
          <w:szCs w:val="20"/>
        </w:rPr>
        <w:tab/>
      </w:r>
      <w:r>
        <w:rPr>
          <w:rFonts w:ascii="Times New Roman" w:hAnsi="Times New Roman"/>
          <w:sz w:val="20"/>
          <w:szCs w:val="20"/>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pPr>
        <w:pStyle w:val="14"/>
        <w:jc w:val="both"/>
        <w:rPr>
          <w:rFonts w:ascii="Times New Roman" w:hAnsi="Times New Roman"/>
          <w:sz w:val="20"/>
          <w:szCs w:val="20"/>
        </w:rPr>
      </w:pPr>
      <w:r>
        <w:rPr>
          <w:rFonts w:ascii="Times New Roman" w:hAnsi="Times New Roman"/>
          <w:sz w:val="20"/>
          <w:szCs w:val="20"/>
        </w:rPr>
        <w:t xml:space="preserve">в) </w:t>
      </w:r>
      <w:r>
        <w:rPr>
          <w:rFonts w:ascii="Times New Roman" w:hAnsi="Times New Roman"/>
          <w:sz w:val="20"/>
          <w:szCs w:val="20"/>
        </w:rPr>
        <w:tab/>
      </w:r>
      <w:r>
        <w:rPr>
          <w:rFonts w:ascii="Times New Roman" w:hAnsi="Times New Roman"/>
          <w:sz w:val="20"/>
          <w:szCs w:val="20"/>
        </w:rPr>
        <w:t>сведения о нарушении соответствующих пунктов Контракта;</w:t>
      </w:r>
    </w:p>
    <w:p>
      <w:pPr>
        <w:pStyle w:val="14"/>
        <w:jc w:val="both"/>
        <w:rPr>
          <w:rFonts w:ascii="Times New Roman" w:hAnsi="Times New Roman"/>
          <w:sz w:val="20"/>
          <w:szCs w:val="20"/>
        </w:rPr>
      </w:pPr>
      <w:r>
        <w:rPr>
          <w:rFonts w:ascii="Times New Roman" w:hAnsi="Times New Roman"/>
          <w:sz w:val="20"/>
          <w:szCs w:val="20"/>
        </w:rPr>
        <w:t xml:space="preserve">г) </w:t>
      </w:r>
      <w:r>
        <w:rPr>
          <w:rFonts w:ascii="Times New Roman" w:hAnsi="Times New Roman"/>
          <w:sz w:val="20"/>
          <w:szCs w:val="20"/>
        </w:rPr>
        <w:tab/>
      </w:r>
      <w:r>
        <w:rPr>
          <w:rFonts w:ascii="Times New Roman" w:hAnsi="Times New Roman"/>
          <w:sz w:val="20"/>
          <w:szCs w:val="20"/>
        </w:rPr>
        <w:t>другие сведения по усмотрению стороны, в том числе материалы фото- и видеосъемки.</w:t>
      </w:r>
    </w:p>
    <w:p>
      <w:pPr>
        <w:pStyle w:val="14"/>
        <w:jc w:val="both"/>
        <w:rPr>
          <w:rFonts w:ascii="Times New Roman" w:hAnsi="Times New Roman"/>
          <w:sz w:val="20"/>
          <w:szCs w:val="20"/>
        </w:rPr>
      </w:pPr>
      <w:r>
        <w:rPr>
          <w:rFonts w:ascii="Times New Roman" w:hAnsi="Times New Roman"/>
          <w:b/>
          <w:sz w:val="20"/>
          <w:szCs w:val="20"/>
        </w:rPr>
        <w:t>7.6.</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Нарушения оператора, осуществляющего деятельность по транспортированию ТКО подлежат фиксации в порядке, аналогичном порядку, предусмотренном п.п. 7.1. – 7.5. настоящего Контракта.</w:t>
      </w:r>
    </w:p>
    <w:p>
      <w:pPr>
        <w:pStyle w:val="14"/>
        <w:jc w:val="both"/>
        <w:rPr>
          <w:rFonts w:ascii="Times New Roman" w:hAnsi="Times New Roman"/>
          <w:sz w:val="20"/>
          <w:szCs w:val="20"/>
        </w:rPr>
      </w:pPr>
      <w:r>
        <w:rPr>
          <w:rFonts w:ascii="Times New Roman" w:hAnsi="Times New Roman"/>
          <w:b/>
          <w:sz w:val="20"/>
          <w:szCs w:val="20"/>
        </w:rPr>
        <w:t>7.7.</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Потребитель направляет копию акта о нарушении Региональным оператором обязательств по Контракту в уполномоченный орган исполнительной власти субъекта Российской Федерации.</w:t>
      </w:r>
    </w:p>
    <w:p>
      <w:pPr>
        <w:pStyle w:val="14"/>
        <w:jc w:val="both"/>
        <w:rPr>
          <w:rFonts w:ascii="Times New Roman" w:hAnsi="Times New Roman"/>
          <w:sz w:val="20"/>
          <w:szCs w:val="20"/>
        </w:rPr>
      </w:pPr>
      <w:r>
        <w:rPr>
          <w:rFonts w:ascii="Times New Roman" w:hAnsi="Times New Roman"/>
          <w:b/>
          <w:sz w:val="20"/>
          <w:szCs w:val="20"/>
        </w:rPr>
        <w:t xml:space="preserve"> </w:t>
      </w:r>
    </w:p>
    <w:p>
      <w:pPr>
        <w:pStyle w:val="14"/>
        <w:numPr>
          <w:ilvl w:val="0"/>
          <w:numId w:val="2"/>
        </w:numPr>
        <w:rPr>
          <w:rFonts w:ascii="Times New Roman" w:hAnsi="Times New Roman"/>
          <w:b/>
          <w:sz w:val="20"/>
          <w:szCs w:val="20"/>
        </w:rPr>
      </w:pPr>
      <w:r>
        <w:rPr>
          <w:rFonts w:ascii="Times New Roman" w:hAnsi="Times New Roman"/>
          <w:b/>
          <w:sz w:val="20"/>
          <w:szCs w:val="20"/>
        </w:rPr>
        <w:t>Ответственность сторон</w:t>
      </w:r>
    </w:p>
    <w:p>
      <w:pPr>
        <w:pStyle w:val="14"/>
        <w:contextualSpacing/>
        <w:jc w:val="both"/>
        <w:rPr>
          <w:rFonts w:ascii="Times New Roman" w:hAnsi="Times New Roman"/>
          <w:sz w:val="20"/>
          <w:szCs w:val="20"/>
        </w:rPr>
      </w:pPr>
      <w:r>
        <w:rPr>
          <w:rFonts w:ascii="Times New Roman" w:hAnsi="Times New Roman"/>
          <w:b/>
          <w:sz w:val="20"/>
          <w:szCs w:val="20"/>
        </w:rPr>
        <w:t>8.1.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pPr>
        <w:pStyle w:val="14"/>
        <w:contextualSpacing/>
        <w:jc w:val="both"/>
        <w:rPr>
          <w:rFonts w:ascii="Times New Roman" w:hAnsi="Times New Roman"/>
          <w:sz w:val="20"/>
          <w:szCs w:val="20"/>
        </w:rPr>
      </w:pPr>
      <w:r>
        <w:rPr>
          <w:rFonts w:ascii="Times New Roman" w:hAnsi="Times New Roman"/>
          <w:b/>
          <w:sz w:val="20"/>
          <w:szCs w:val="20"/>
        </w:rPr>
        <w:t xml:space="preserve">8.2. </w:t>
      </w:r>
      <w:r>
        <w:rPr>
          <w:rFonts w:ascii="Times New Roman" w:hAnsi="Times New Roman"/>
          <w:b/>
          <w:sz w:val="20"/>
          <w:szCs w:val="20"/>
        </w:rPr>
        <w:tab/>
      </w:r>
      <w:r>
        <w:rPr>
          <w:rFonts w:ascii="Times New Roman" w:hAnsi="Times New Roman"/>
          <w:sz w:val="20"/>
          <w:szCs w:val="20"/>
        </w:rPr>
        <w:t>В случае неисполнения либо ненадлежащего (просрочка) исполнения Потребителем обязательств по оплате настоящего Контракта Региональный оператор вправе потребовать от Потребителя уплаты неустойки 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p>
    <w:p>
      <w:pPr>
        <w:pStyle w:val="14"/>
        <w:contextualSpacing/>
        <w:jc w:val="both"/>
        <w:rPr>
          <w:rFonts w:ascii="Times New Roman" w:hAnsi="Times New Roman"/>
          <w:sz w:val="20"/>
          <w:szCs w:val="20"/>
        </w:rPr>
      </w:pPr>
      <w:r>
        <w:rPr>
          <w:rFonts w:ascii="Times New Roman" w:hAnsi="Times New Roman"/>
          <w:b/>
          <w:sz w:val="20"/>
          <w:szCs w:val="20"/>
        </w:rPr>
        <w:t>8.3.</w:t>
      </w:r>
      <w:r>
        <w:rPr>
          <w:rFonts w:ascii="Times New Roman" w:hAnsi="Times New Roman"/>
          <w:sz w:val="20"/>
          <w:szCs w:val="20"/>
        </w:rPr>
        <w:tab/>
      </w:r>
      <w:r>
        <w:rPr>
          <w:rFonts w:ascii="Times New Roman" w:hAnsi="Times New Roman"/>
          <w:sz w:val="20"/>
          <w:szCs w:val="20"/>
        </w:rPr>
        <w:t>За нарушение правил обращения с твердыми коммунальными отходами в части складирования ТКО, вне мест накопления отходов, определенных настоящим Контрактом, Потребитель несет административную ответственность в соответствии с законодательством Российской Федерации.</w:t>
      </w:r>
    </w:p>
    <w:p>
      <w:pPr>
        <w:pStyle w:val="14"/>
        <w:contextualSpacing/>
        <w:jc w:val="both"/>
        <w:rPr>
          <w:rFonts w:ascii="Times New Roman" w:hAnsi="Times New Roman"/>
          <w:sz w:val="20"/>
          <w:szCs w:val="20"/>
        </w:rPr>
      </w:pPr>
      <w:r>
        <w:rPr>
          <w:rFonts w:ascii="Times New Roman" w:hAnsi="Times New Roman"/>
          <w:b/>
          <w:sz w:val="20"/>
          <w:szCs w:val="20"/>
        </w:rPr>
        <w:t>8.4.</w:t>
      </w:r>
      <w:r>
        <w:rPr>
          <w:rFonts w:ascii="Times New Roman" w:hAnsi="Times New Roman"/>
          <w:sz w:val="20"/>
          <w:szCs w:val="20"/>
        </w:rPr>
        <w:tab/>
      </w:r>
      <w:r>
        <w:rPr>
          <w:rFonts w:ascii="Times New Roman" w:hAnsi="Times New Roman"/>
          <w:sz w:val="20"/>
          <w:szCs w:val="20"/>
        </w:rPr>
        <w:t>При неисполнении Потребителем условий, предусмотренных п. 3.4. и п. 5.3. настоящего Контракта, Региональный оператор оставляет за собой право приостановить исполнение своих обязанностей по настоящему Контракту до устранения нарушений со стороны Потребителя.</w:t>
      </w:r>
    </w:p>
    <w:p>
      <w:pPr>
        <w:pStyle w:val="14"/>
        <w:numPr>
          <w:ilvl w:val="1"/>
          <w:numId w:val="3"/>
        </w:numPr>
        <w:suppressAutoHyphens/>
        <w:spacing w:after="160" w:line="259" w:lineRule="auto"/>
        <w:contextualSpacing/>
        <w:jc w:val="both"/>
        <w:rPr>
          <w:rFonts w:ascii="Times New Roman" w:hAnsi="Times New Roman"/>
          <w:sz w:val="20"/>
          <w:szCs w:val="20"/>
        </w:rPr>
      </w:pPr>
      <w:r>
        <w:rPr>
          <w:rFonts w:ascii="Times New Roman" w:hAnsi="Times New Roman"/>
          <w:sz w:val="20"/>
          <w:szCs w:val="20"/>
        </w:rPr>
        <w:t>Региональный оператор освобождается от транспортирования ТКО или КГО, и не несет ответственности в следующих случаях:</w:t>
      </w:r>
    </w:p>
    <w:p>
      <w:pPr>
        <w:pStyle w:val="14"/>
        <w:ind w:left="360"/>
        <w:contextualSpacing/>
        <w:jc w:val="both"/>
        <w:rPr>
          <w:rFonts w:ascii="Times New Roman" w:hAnsi="Times New Roman"/>
          <w:sz w:val="20"/>
          <w:szCs w:val="20"/>
        </w:rPr>
      </w:pPr>
      <w:r>
        <w:rPr>
          <w:rFonts w:ascii="Times New Roman" w:hAnsi="Times New Roman"/>
          <w:sz w:val="20"/>
          <w:szCs w:val="20"/>
        </w:rPr>
        <w:t>• при отсутствии свободных подъездных путей к местам накопления ТКО;</w:t>
      </w:r>
    </w:p>
    <w:p>
      <w:pPr>
        <w:pStyle w:val="14"/>
        <w:ind w:left="360"/>
        <w:contextualSpacing/>
        <w:jc w:val="both"/>
        <w:rPr>
          <w:rFonts w:ascii="Times New Roman" w:hAnsi="Times New Roman"/>
          <w:sz w:val="20"/>
          <w:szCs w:val="20"/>
        </w:rPr>
      </w:pPr>
      <w:r>
        <w:rPr>
          <w:rFonts w:ascii="Times New Roman" w:hAnsi="Times New Roman"/>
          <w:sz w:val="20"/>
          <w:szCs w:val="20"/>
        </w:rPr>
        <w:t>• при снежных заносах, примерзании контейнерного бака или ТКО;</w:t>
      </w:r>
    </w:p>
    <w:p>
      <w:pPr>
        <w:pStyle w:val="14"/>
        <w:ind w:left="360"/>
        <w:contextualSpacing/>
        <w:jc w:val="both"/>
        <w:rPr>
          <w:rFonts w:ascii="Times New Roman" w:hAnsi="Times New Roman"/>
          <w:sz w:val="20"/>
          <w:szCs w:val="20"/>
        </w:rPr>
      </w:pPr>
      <w:r>
        <w:rPr>
          <w:rFonts w:ascii="Times New Roman" w:hAnsi="Times New Roman"/>
          <w:sz w:val="20"/>
          <w:szCs w:val="20"/>
        </w:rPr>
        <w:t>• при необеспечении Потребителем свободного доступа или проезда к оборудованным контейнерным площадкам,</w:t>
      </w:r>
      <w:r>
        <w:rPr>
          <w:rFonts w:ascii="Times New Roman" w:hAnsi="Times New Roman"/>
        </w:rPr>
        <w:t xml:space="preserve"> </w:t>
      </w:r>
      <w:r>
        <w:rPr>
          <w:rFonts w:ascii="Times New Roman" w:hAnsi="Times New Roman"/>
          <w:sz w:val="20"/>
          <w:szCs w:val="20"/>
        </w:rPr>
        <w:t>в том числе из-за парковки автомобилей, неочищенных от снега подъездных путей, провисание проводов и т.п.;</w:t>
      </w:r>
    </w:p>
    <w:p>
      <w:pPr>
        <w:pStyle w:val="14"/>
        <w:ind w:left="360"/>
        <w:contextualSpacing/>
        <w:jc w:val="both"/>
        <w:rPr>
          <w:rFonts w:ascii="Times New Roman" w:hAnsi="Times New Roman"/>
          <w:sz w:val="20"/>
          <w:szCs w:val="20"/>
        </w:rPr>
      </w:pPr>
      <w:r>
        <w:rPr>
          <w:rFonts w:ascii="Times New Roman" w:hAnsi="Times New Roman"/>
          <w:sz w:val="20"/>
          <w:szCs w:val="20"/>
        </w:rPr>
        <w:t>• при складировании в контейнер под ТКО горевших, ядовитых, токсичных, строительных отходов;</w:t>
      </w:r>
    </w:p>
    <w:p>
      <w:pPr>
        <w:pStyle w:val="14"/>
        <w:ind w:left="360"/>
        <w:contextualSpacing/>
        <w:jc w:val="both"/>
        <w:rPr>
          <w:rFonts w:ascii="Times New Roman" w:hAnsi="Times New Roman"/>
          <w:sz w:val="20"/>
          <w:szCs w:val="20"/>
        </w:rPr>
      </w:pPr>
      <w:r>
        <w:rPr>
          <w:rFonts w:ascii="Times New Roman" w:hAnsi="Times New Roman"/>
          <w:sz w:val="20"/>
          <w:szCs w:val="20"/>
        </w:rPr>
        <w:t xml:space="preserve">• при складировании в контейнер ТКО, смешанных с жидкими отходами, листьями и ветками деревьев, смета. </w:t>
      </w:r>
    </w:p>
    <w:p>
      <w:pPr>
        <w:pStyle w:val="14"/>
        <w:numPr>
          <w:ilvl w:val="1"/>
          <w:numId w:val="3"/>
        </w:numPr>
        <w:suppressAutoHyphens/>
        <w:spacing w:after="160" w:line="259" w:lineRule="auto"/>
        <w:contextualSpacing/>
        <w:jc w:val="both"/>
        <w:rPr>
          <w:rFonts w:ascii="Times New Roman" w:hAnsi="Times New Roman"/>
          <w:sz w:val="20"/>
          <w:szCs w:val="20"/>
        </w:rPr>
      </w:pPr>
      <w:r>
        <w:rPr>
          <w:rFonts w:ascii="Times New Roman" w:hAnsi="Times New Roman"/>
          <w:sz w:val="20"/>
          <w:szCs w:val="20"/>
        </w:rPr>
        <w:t>При этом Региональным оператором (представителем Регионального оператора) может быть составлен акт о невозможности исполнения обязательств.</w:t>
      </w:r>
    </w:p>
    <w:p>
      <w:pPr>
        <w:pStyle w:val="14"/>
        <w:suppressAutoHyphens/>
        <w:spacing w:after="160" w:line="259" w:lineRule="auto"/>
        <w:contextualSpacing/>
        <w:jc w:val="both"/>
        <w:rPr>
          <w:rFonts w:ascii="Times New Roman" w:hAnsi="Times New Roman"/>
          <w:sz w:val="20"/>
          <w:szCs w:val="20"/>
        </w:rPr>
      </w:pPr>
      <w:r>
        <w:rPr>
          <w:rFonts w:ascii="Times New Roman" w:hAnsi="Times New Roman"/>
          <w:b/>
          <w:sz w:val="20"/>
          <w:szCs w:val="20"/>
        </w:rPr>
        <w:t>8.7.</w:t>
      </w:r>
      <w:r>
        <w:rPr>
          <w:rFonts w:ascii="Times New Roman" w:hAnsi="Times New Roman"/>
          <w:sz w:val="20"/>
          <w:szCs w:val="20"/>
        </w:rPr>
        <w:t xml:space="preserve">   В случае технической неисправности контейнера(ов), а также несоответствия контейнера(ов)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pPr>
        <w:pStyle w:val="14"/>
        <w:contextualSpacing/>
        <w:jc w:val="both"/>
        <w:rPr>
          <w:rFonts w:ascii="Times New Roman" w:hAnsi="Times New Roman"/>
          <w:sz w:val="20"/>
          <w:szCs w:val="20"/>
        </w:rPr>
      </w:pPr>
      <w:r>
        <w:rPr>
          <w:rFonts w:ascii="Times New Roman" w:hAnsi="Times New Roman"/>
          <w:b/>
          <w:sz w:val="20"/>
          <w:szCs w:val="20"/>
        </w:rPr>
        <w:t>8.8.</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причинения вреда имуществу стороны настоящего Контракта либо 3-им лицам, такой вред подлежит возмещению по правилам, предусмотренным главой 59 Гражданского кодекса Российской Федерации, лицом, непосредственно его причинившим.</w:t>
      </w:r>
    </w:p>
    <w:p>
      <w:pPr>
        <w:pStyle w:val="14"/>
        <w:contextualSpacing/>
        <w:jc w:val="both"/>
        <w:rPr>
          <w:rFonts w:ascii="Times New Roman" w:hAnsi="Times New Roman"/>
          <w:sz w:val="20"/>
          <w:szCs w:val="20"/>
        </w:rPr>
      </w:pPr>
      <w:r>
        <w:rPr>
          <w:rFonts w:ascii="Times New Roman" w:hAnsi="Times New Roman" w:eastAsiaTheme="minorHAnsi"/>
          <w:b/>
          <w:bCs/>
          <w:sz w:val="20"/>
          <w:szCs w:val="20"/>
          <w:lang w:eastAsia="zh-CN"/>
        </w:rPr>
        <w:t>8.9.</w:t>
      </w:r>
      <w:r>
        <w:rPr>
          <w:rFonts w:ascii="Times New Roman" w:hAnsi="Times New Roman" w:eastAsiaTheme="minorHAnsi"/>
          <w:sz w:val="20"/>
          <w:szCs w:val="20"/>
          <w:lang w:eastAsia="zh-CN"/>
        </w:rPr>
        <w:t xml:space="preserve">  </w:t>
      </w:r>
      <w:r>
        <w:rPr>
          <w:rFonts w:ascii="Times New Roman" w:hAnsi="Times New Roman"/>
          <w:sz w:val="20"/>
          <w:szCs w:val="20"/>
        </w:rPr>
        <w:t xml:space="preserve">В случае просрочки исполнения Региональным оператором обязательств предусмотренных Контрактом, Потребитель вправе направить Региональным оператором требование об уплате неустоек Региональным оператором, </w:t>
      </w:r>
      <w:bookmarkStart w:id="0" w:name="_Hlk33022496"/>
      <w:r>
        <w:rPr>
          <w:rFonts w:ascii="Times New Roman" w:hAnsi="Times New Roman"/>
          <w:sz w:val="20"/>
          <w:szCs w:val="20"/>
        </w:rPr>
        <w:t>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w:t>
      </w:r>
      <w:bookmarkEnd w:id="0"/>
    </w:p>
    <w:p>
      <w:pPr>
        <w:pStyle w:val="14"/>
        <w:contextualSpacing/>
        <w:jc w:val="both"/>
        <w:rPr>
          <w:rFonts w:ascii="Times New Roman" w:hAnsi="Times New Roman"/>
          <w:sz w:val="20"/>
          <w:szCs w:val="20"/>
        </w:rPr>
      </w:pPr>
      <w:r>
        <w:rPr>
          <w:rFonts w:ascii="Times New Roman" w:hAnsi="Times New Roman"/>
          <w:b/>
          <w:bCs/>
          <w:sz w:val="20"/>
          <w:szCs w:val="20"/>
        </w:rPr>
        <w:t>8.10</w:t>
      </w:r>
      <w:r>
        <w:rPr>
          <w:rFonts w:ascii="Times New Roman" w:hAnsi="Times New Roman" w:eastAsiaTheme="minorHAnsi"/>
          <w:b/>
          <w:bCs/>
          <w:sz w:val="20"/>
          <w:szCs w:val="20"/>
          <w:lang w:eastAsia="zh-CN"/>
        </w:rPr>
        <w:t>.</w:t>
      </w:r>
      <w:r>
        <w:rPr>
          <w:rFonts w:ascii="Times New Roman" w:hAnsi="Times New Roman" w:eastAsiaTheme="minorHAnsi"/>
          <w:sz w:val="20"/>
          <w:szCs w:val="20"/>
          <w:lang w:eastAsia="zh-CN"/>
        </w:rPr>
        <w:t xml:space="preserve"> За факт неисполнения или ненадлежащего исполнения </w:t>
      </w:r>
      <w:r>
        <w:rPr>
          <w:rFonts w:ascii="Times New Roman" w:hAnsi="Times New Roman"/>
          <w:sz w:val="20"/>
          <w:szCs w:val="20"/>
        </w:rPr>
        <w:t xml:space="preserve">Региональным оператором </w:t>
      </w:r>
      <w:r>
        <w:rPr>
          <w:rFonts w:ascii="Times New Roman" w:hAnsi="Times New Roman" w:eastAsiaTheme="minorHAnsi"/>
          <w:sz w:val="20"/>
          <w:szCs w:val="20"/>
          <w:lang w:eastAsia="zh-CN"/>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pPr>
        <w:pStyle w:val="14"/>
        <w:contextualSpacing/>
        <w:jc w:val="both"/>
        <w:rPr>
          <w:rFonts w:ascii="Times New Roman" w:hAnsi="Times New Roman"/>
          <w:sz w:val="20"/>
          <w:szCs w:val="20"/>
        </w:rPr>
      </w:pPr>
      <w:r>
        <w:rPr>
          <w:rFonts w:ascii="Times New Roman" w:hAnsi="Times New Roman" w:eastAsiaTheme="minorHAnsi"/>
          <w:sz w:val="20"/>
          <w:szCs w:val="20"/>
          <w:lang w:eastAsia="zh-CN"/>
        </w:rPr>
        <w:t>а) 1000 рублей, если цена Контракта не превышает 3 млн. рублей;</w:t>
      </w:r>
    </w:p>
    <w:p>
      <w:pPr>
        <w:pStyle w:val="14"/>
        <w:contextualSpacing/>
        <w:jc w:val="both"/>
        <w:rPr>
          <w:rFonts w:ascii="Times New Roman" w:hAnsi="Times New Roman"/>
          <w:sz w:val="20"/>
          <w:szCs w:val="20"/>
        </w:rPr>
      </w:pPr>
      <w:r>
        <w:rPr>
          <w:rFonts w:ascii="Times New Roman" w:hAnsi="Times New Roman" w:eastAsiaTheme="minorHAnsi"/>
          <w:sz w:val="20"/>
          <w:szCs w:val="20"/>
          <w:lang w:eastAsia="zh-CN"/>
        </w:rPr>
        <w:t>б) 5000 рублей, если цена Контракта составляет от 3 млн. рублей до 50 млн. рублей (включительно);</w:t>
      </w:r>
    </w:p>
    <w:p>
      <w:pPr>
        <w:pStyle w:val="14"/>
        <w:contextualSpacing/>
        <w:jc w:val="both"/>
        <w:rPr>
          <w:rFonts w:ascii="Times New Roman" w:hAnsi="Times New Roman"/>
          <w:sz w:val="20"/>
          <w:szCs w:val="20"/>
        </w:rPr>
      </w:pPr>
      <w:r>
        <w:rPr>
          <w:rFonts w:ascii="Times New Roman" w:hAnsi="Times New Roman" w:eastAsiaTheme="minorHAnsi"/>
          <w:sz w:val="20"/>
          <w:szCs w:val="20"/>
          <w:lang w:eastAsia="zh-CN"/>
        </w:rPr>
        <w:t>в) 10000 рублей, если цена Контракта составляет от 50 млн. рублей до 100 млн. рублей (включительно);</w:t>
      </w:r>
    </w:p>
    <w:p>
      <w:pPr>
        <w:pStyle w:val="14"/>
        <w:contextualSpacing/>
        <w:jc w:val="both"/>
        <w:rPr>
          <w:rFonts w:ascii="Times New Roman" w:hAnsi="Times New Roman"/>
          <w:sz w:val="20"/>
          <w:szCs w:val="20"/>
        </w:rPr>
      </w:pPr>
      <w:r>
        <w:rPr>
          <w:rFonts w:ascii="Times New Roman" w:hAnsi="Times New Roman" w:eastAsiaTheme="minorHAnsi"/>
          <w:sz w:val="20"/>
          <w:szCs w:val="20"/>
          <w:lang w:eastAsia="zh-CN"/>
        </w:rPr>
        <w:t>г) 100000 рублей, если цена Контракта превышает 100 млн. рублей.</w:t>
      </w:r>
    </w:p>
    <w:p>
      <w:pPr>
        <w:pStyle w:val="14"/>
        <w:contextualSpacing/>
        <w:jc w:val="both"/>
        <w:rPr>
          <w:rFonts w:ascii="Times New Roman" w:hAnsi="Times New Roman"/>
          <w:sz w:val="20"/>
          <w:szCs w:val="20"/>
        </w:rPr>
      </w:pPr>
      <w:r>
        <w:rPr>
          <w:rFonts w:ascii="Times New Roman" w:hAnsi="Times New Roman"/>
          <w:b/>
          <w:bCs/>
          <w:sz w:val="20"/>
          <w:szCs w:val="20"/>
        </w:rPr>
        <w:t>8.11.</w:t>
      </w:r>
      <w:r>
        <w:rPr>
          <w:rFonts w:ascii="Times New Roman" w:hAnsi="Times New Roman"/>
          <w:sz w:val="20"/>
          <w:szCs w:val="20"/>
        </w:rPr>
        <w:t xml:space="preserve"> </w:t>
      </w:r>
      <w:r>
        <w:rPr>
          <w:rFonts w:ascii="Times New Roman" w:hAnsi="Times New Roman" w:eastAsiaTheme="minorHAnsi"/>
          <w:sz w:val="20"/>
          <w:szCs w:val="20"/>
          <w:lang w:eastAsia="zh-CN"/>
        </w:rPr>
        <w:t xml:space="preserve">За каждый факт неисполнения </w:t>
      </w:r>
      <w:r>
        <w:rPr>
          <w:rFonts w:ascii="Times New Roman" w:hAnsi="Times New Roman"/>
          <w:sz w:val="20"/>
          <w:szCs w:val="20"/>
        </w:rPr>
        <w:t>Потребителем</w:t>
      </w:r>
      <w:r>
        <w:rPr>
          <w:rFonts w:ascii="Times New Roman" w:hAnsi="Times New Roman" w:eastAsiaTheme="minorHAnsi"/>
          <w:sz w:val="20"/>
          <w:szCs w:val="20"/>
          <w:lang w:eastAsia="zh-CN"/>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pPr>
        <w:pStyle w:val="14"/>
        <w:contextualSpacing/>
        <w:jc w:val="both"/>
        <w:rPr>
          <w:rFonts w:ascii="Times New Roman" w:hAnsi="Times New Roman"/>
          <w:sz w:val="20"/>
          <w:szCs w:val="20"/>
        </w:rPr>
      </w:pPr>
      <w:r>
        <w:rPr>
          <w:rFonts w:ascii="Times New Roman" w:hAnsi="Times New Roman" w:eastAsiaTheme="minorHAnsi"/>
          <w:sz w:val="20"/>
          <w:szCs w:val="20"/>
          <w:lang w:eastAsia="zh-CN"/>
        </w:rPr>
        <w:t>а) 1000 рублей, если цена Контракта не превышает 3 млн. рублей (включительно);</w:t>
      </w:r>
    </w:p>
    <w:p>
      <w:pPr>
        <w:pStyle w:val="14"/>
        <w:contextualSpacing/>
        <w:jc w:val="both"/>
        <w:rPr>
          <w:rFonts w:ascii="Times New Roman" w:hAnsi="Times New Roman"/>
          <w:sz w:val="20"/>
          <w:szCs w:val="20"/>
        </w:rPr>
      </w:pPr>
      <w:r>
        <w:rPr>
          <w:rFonts w:ascii="Times New Roman" w:hAnsi="Times New Roman" w:eastAsiaTheme="minorHAnsi"/>
          <w:sz w:val="20"/>
          <w:szCs w:val="20"/>
          <w:lang w:eastAsia="zh-CN"/>
        </w:rPr>
        <w:t>б) 5000 рублей, если цена Контракта составляет от 3 млн. рублей до 50 млн. рублей (включительно);</w:t>
      </w:r>
    </w:p>
    <w:p>
      <w:pPr>
        <w:pStyle w:val="14"/>
        <w:contextualSpacing/>
        <w:jc w:val="both"/>
        <w:rPr>
          <w:rFonts w:ascii="Times New Roman" w:hAnsi="Times New Roman"/>
          <w:sz w:val="20"/>
          <w:szCs w:val="20"/>
        </w:rPr>
      </w:pPr>
      <w:r>
        <w:rPr>
          <w:rFonts w:ascii="Times New Roman" w:hAnsi="Times New Roman" w:eastAsiaTheme="minorHAnsi"/>
          <w:sz w:val="20"/>
          <w:szCs w:val="20"/>
          <w:lang w:eastAsia="zh-CN"/>
        </w:rPr>
        <w:t>в) 10000 рублей, если цена Контракта составляет от 50 млн. рублей до 100 млн. рублей (включительно);</w:t>
      </w:r>
    </w:p>
    <w:p>
      <w:pPr>
        <w:pStyle w:val="14"/>
        <w:contextualSpacing/>
        <w:jc w:val="both"/>
        <w:rPr>
          <w:rFonts w:ascii="Times New Roman" w:hAnsi="Times New Roman" w:eastAsiaTheme="minorHAnsi"/>
          <w:sz w:val="20"/>
          <w:szCs w:val="20"/>
          <w:lang w:eastAsia="zh-CN"/>
        </w:rPr>
      </w:pPr>
      <w:r>
        <w:rPr>
          <w:rFonts w:ascii="Times New Roman" w:hAnsi="Times New Roman" w:eastAsiaTheme="minorHAnsi"/>
          <w:sz w:val="20"/>
          <w:szCs w:val="20"/>
          <w:lang w:eastAsia="zh-CN"/>
        </w:rPr>
        <w:t>г) 100000 рублей, если цена Контракта превышает 100 млн. рублей.</w:t>
      </w:r>
    </w:p>
    <w:p>
      <w:pPr>
        <w:pStyle w:val="14"/>
        <w:contextualSpacing/>
        <w:jc w:val="both"/>
        <w:rPr>
          <w:rFonts w:ascii="Times New Roman" w:hAnsi="Times New Roman"/>
          <w:sz w:val="20"/>
          <w:szCs w:val="20"/>
        </w:rPr>
      </w:pPr>
      <w:r>
        <w:rPr>
          <w:rFonts w:ascii="Times New Roman" w:hAnsi="Times New Roman"/>
          <w:b/>
          <w:sz w:val="20"/>
          <w:szCs w:val="20"/>
        </w:rPr>
        <w:t>8.12</w:t>
      </w:r>
      <w:r>
        <w:rPr>
          <w:rFonts w:ascii="Times New Roman" w:hAnsi="Times New Roman"/>
          <w:sz w:val="20"/>
          <w:szCs w:val="20"/>
        </w:rPr>
        <w:t>. 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r>
        <w:rPr>
          <w:rFonts w:ascii="Times New Roman" w:hAnsi="Times New Roman"/>
          <w:b/>
          <w:sz w:val="20"/>
          <w:szCs w:val="20"/>
        </w:rPr>
        <w:t xml:space="preserve"> </w:t>
      </w:r>
    </w:p>
    <w:p>
      <w:pPr>
        <w:pStyle w:val="14"/>
        <w:contextualSpacing/>
        <w:jc w:val="both"/>
        <w:rPr>
          <w:rFonts w:ascii="Times New Roman" w:hAnsi="Times New Roman"/>
          <w:sz w:val="20"/>
          <w:szCs w:val="20"/>
        </w:rPr>
      </w:pPr>
      <w:r>
        <w:rPr>
          <w:rFonts w:ascii="Times New Roman" w:hAnsi="Times New Roman"/>
          <w:b/>
          <w:sz w:val="20"/>
          <w:szCs w:val="20"/>
        </w:rPr>
        <w:t>8.13.</w:t>
      </w:r>
      <w:r>
        <w:rPr>
          <w:rFonts w:ascii="Times New Roman" w:hAnsi="Times New Roman"/>
          <w:sz w:val="20"/>
          <w:szCs w:val="20"/>
        </w:rPr>
        <w:t xml:space="preserve"> 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pPr>
        <w:pStyle w:val="14"/>
        <w:contextualSpacing/>
        <w:jc w:val="both"/>
        <w:rPr>
          <w:rFonts w:ascii="Times New Roman" w:hAnsi="Times New Roman"/>
        </w:rPr>
      </w:pPr>
      <w:r>
        <w:rPr>
          <w:rFonts w:ascii="Times New Roman" w:hAnsi="Times New Roman"/>
          <w:b/>
          <w:sz w:val="20"/>
          <w:szCs w:val="20"/>
        </w:rPr>
        <w:t>8.14.</w:t>
      </w:r>
      <w:r>
        <w:rPr>
          <w:rFonts w:ascii="Times New Roman" w:hAnsi="Times New Roman"/>
          <w:sz w:val="20"/>
          <w:szCs w:val="20"/>
        </w:rPr>
        <w:t xml:space="preserve"> Региональный оператор освобождается от ответственности при отсутствии у Потребителя Свидетельства (согласно ФЗ № 238 «О независимой оценки квалификаций») о профессиональной квалификации работника в области обращения с отходами производства и потребления,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w:t>
      </w:r>
      <w:r>
        <w:rPr>
          <w:rFonts w:ascii="Times New Roman" w:hAnsi="Times New Roman"/>
        </w:rPr>
        <w:t xml:space="preserve"> </w:t>
      </w:r>
    </w:p>
    <w:p>
      <w:pPr>
        <w:pStyle w:val="14"/>
        <w:contextualSpacing/>
        <w:jc w:val="both"/>
        <w:rPr>
          <w:rFonts w:ascii="Times New Roman" w:hAnsi="Times New Roman"/>
          <w:sz w:val="20"/>
          <w:szCs w:val="20"/>
        </w:rPr>
      </w:pPr>
      <w:r>
        <w:rPr>
          <w:rFonts w:ascii="Times New Roman" w:hAnsi="Times New Roman"/>
        </w:rPr>
        <w:t xml:space="preserve">           </w:t>
      </w:r>
      <w:r>
        <w:rPr>
          <w:rFonts w:ascii="Times New Roman" w:hAnsi="Times New Roman"/>
          <w:sz w:val="20"/>
          <w:szCs w:val="20"/>
        </w:rPr>
        <w:t>Подготовка должностного лица хозяйствующего субъекта (потребителя), согласно утвержденного перечня профессиональных квалификаций в области обращения с отходами производства и потребления, необходимо по профессиональной квалификации:</w:t>
      </w:r>
    </w:p>
    <w:p>
      <w:pPr>
        <w:pStyle w:val="14"/>
        <w:contextual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Инженер по охране окружающей среды в области обращения с отходами 40.133.01 (6-й уровень квалификации) - высшее образование;</w:t>
      </w:r>
    </w:p>
    <w:p>
      <w:pPr>
        <w:pStyle w:val="14"/>
        <w:contextual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Техник по обращению с отходами 16006.01 (5-й уровень квалификации) - среднетехническое;</w:t>
      </w:r>
    </w:p>
    <w:p>
      <w:pPr>
        <w:pStyle w:val="14"/>
        <w:contextual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Старший техник по обращению с отходами 16.006.02 (6-й уровень квалификации) - среднетехническое.</w:t>
      </w:r>
    </w:p>
    <w:p>
      <w:pPr>
        <w:pStyle w:val="14"/>
        <w:contextualSpacing/>
        <w:jc w:val="both"/>
        <w:rPr>
          <w:rFonts w:ascii="Times New Roman" w:hAnsi="Times New Roman"/>
          <w:sz w:val="20"/>
          <w:szCs w:val="20"/>
          <w:lang w:eastAsia="zh-CN"/>
        </w:rPr>
      </w:pPr>
      <w:r>
        <w:rPr>
          <w:rFonts w:ascii="Times New Roman" w:hAnsi="Times New Roman"/>
          <w:b/>
          <w:bCs/>
          <w:sz w:val="20"/>
          <w:szCs w:val="20"/>
          <w:lang w:eastAsia="zh-CN"/>
        </w:rPr>
        <w:t>8.15.</w:t>
      </w:r>
      <w:r>
        <w:rPr>
          <w:rFonts w:ascii="Times New Roman" w:hAnsi="Times New Roman"/>
          <w:sz w:val="20"/>
          <w:szCs w:val="20"/>
          <w:lang w:eastAsia="zh-CN"/>
        </w:rPr>
        <w:t xml:space="preserve"> Перед заключением настоящего Контракта Региональным оператором Потребителю предложен график транспортирования ТКО с места (мест) временного накопления несортированных ТКО исходя из среднесуточной температуры наружного воздуха в течение 3-х суток:</w:t>
      </w:r>
    </w:p>
    <w:p>
      <w:pPr>
        <w:pStyle w:val="14"/>
        <w:contextualSpacing/>
        <w:jc w:val="both"/>
        <w:rPr>
          <w:rFonts w:ascii="Times New Roman" w:hAnsi="Times New Roman"/>
          <w:sz w:val="20"/>
          <w:szCs w:val="20"/>
          <w:lang w:eastAsia="zh-CN"/>
        </w:rPr>
      </w:pPr>
      <w:r>
        <w:rPr>
          <w:rFonts w:ascii="Times New Roman" w:hAnsi="Times New Roman"/>
          <w:sz w:val="20"/>
          <w:szCs w:val="20"/>
          <w:lang w:eastAsia="zh-CN"/>
        </w:rPr>
        <w:t>- плюс 5°С и выше - не более 1 суток;</w:t>
      </w:r>
    </w:p>
    <w:p>
      <w:pPr>
        <w:pStyle w:val="14"/>
        <w:contextualSpacing/>
        <w:jc w:val="both"/>
        <w:rPr>
          <w:rFonts w:ascii="Times New Roman" w:hAnsi="Times New Roman"/>
          <w:sz w:val="20"/>
          <w:szCs w:val="20"/>
        </w:rPr>
      </w:pPr>
      <w:r>
        <w:rPr>
          <w:rFonts w:ascii="Times New Roman" w:hAnsi="Times New Roman"/>
          <w:sz w:val="20"/>
          <w:szCs w:val="20"/>
          <w:lang w:eastAsia="zh-CN"/>
        </w:rPr>
        <w:t>- плюс 4°С и ниже - не более 3 суток.</w:t>
      </w:r>
    </w:p>
    <w:p>
      <w:pPr>
        <w:pStyle w:val="14"/>
        <w:contextualSpacing/>
        <w:jc w:val="both"/>
        <w:rPr>
          <w:rFonts w:ascii="Times New Roman" w:hAnsi="Times New Roman"/>
          <w:sz w:val="20"/>
          <w:szCs w:val="20"/>
        </w:rPr>
      </w:pPr>
      <w:r>
        <w:rPr>
          <w:rFonts w:ascii="Times New Roman" w:hAnsi="Times New Roman" w:eastAsia="Times New Roman"/>
          <w:sz w:val="20"/>
          <w:szCs w:val="20"/>
          <w:lang w:eastAsia="zh-CN"/>
        </w:rPr>
        <w:t xml:space="preserve">     </w:t>
      </w:r>
      <w:r>
        <w:rPr>
          <w:rFonts w:ascii="Times New Roman" w:hAnsi="Times New Roman"/>
          <w:sz w:val="20"/>
          <w:szCs w:val="20"/>
          <w:lang w:eastAsia="zh-CN"/>
        </w:rPr>
        <w:t>Об ответственности за несоблюдение санитарно-эпидемиологических требований при обращении с отходами Потребитель Региональным оператором предупрежден.</w:t>
      </w:r>
    </w:p>
    <w:p>
      <w:pPr>
        <w:pStyle w:val="14"/>
        <w:contextual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eastAsia="Times New Roman"/>
          <w:sz w:val="20"/>
          <w:szCs w:val="20"/>
          <w:lang w:eastAsia="zh-CN"/>
        </w:rPr>
        <w:t xml:space="preserve">    </w:t>
      </w:r>
      <w:r>
        <w:rPr>
          <w:rFonts w:ascii="Times New Roman" w:hAnsi="Times New Roman"/>
          <w:sz w:val="20"/>
          <w:szCs w:val="20"/>
          <w:lang w:eastAsia="zh-CN"/>
        </w:rPr>
        <w:t>Поскольку Потребителем в Приложении № 1 к настоящему Контракту самостоятельно, на свой риск и под свою ответственность, определен индивидуальный график транспортирования ТКО с места (мест) временного накопления ТКО, за несоблюдение требований санитарного законодательства, в том числе нарушений в части установленной кратности вывоза ТКО всю ответственность по ст. 6.35. КоАП РФ «Несоблюдение санитарно-эпидемиологических требований при обращении с отходами» несет Потребитель.</w:t>
      </w:r>
    </w:p>
    <w:p>
      <w:pPr>
        <w:pStyle w:val="14"/>
        <w:contextualSpacing/>
        <w:jc w:val="both"/>
        <w:rPr>
          <w:rFonts w:ascii="Times New Roman" w:hAnsi="Times New Roman"/>
          <w:lang w:eastAsia="zh-CN"/>
        </w:rPr>
      </w:pPr>
      <w:r>
        <w:rPr>
          <w:rFonts w:ascii="Times New Roman" w:hAnsi="Times New Roman"/>
          <w:b/>
          <w:bCs/>
          <w:sz w:val="20"/>
          <w:szCs w:val="20"/>
          <w:lang w:eastAsia="zh-CN"/>
        </w:rPr>
        <w:t xml:space="preserve">8.16. </w:t>
      </w:r>
      <w:r>
        <w:rPr>
          <w:rFonts w:ascii="Times New Roman" w:hAnsi="Times New Roman"/>
          <w:sz w:val="20"/>
          <w:szCs w:val="20"/>
          <w:lang w:eastAsia="zh-CN"/>
        </w:rPr>
        <w:t xml:space="preserve">Потребитель в соответствии со ст. 406.1 ГК РФ, возмещает Региональному оператору все имущественные потери последнего, возникшие в связи с предъявлением государственными органами требований об уплате штрафа за несоблюдение требований санитарного законодательства, в части установленной кратности вывоза ТКО Контрактом, по ст. 6.35. КоАП РФ «Несоблюдение санитарно-эпидемиологических требований при обращении с отходами». </w:t>
      </w:r>
    </w:p>
    <w:p>
      <w:pPr>
        <w:pStyle w:val="14"/>
        <w:jc w:val="both"/>
        <w:rPr>
          <w:rFonts w:ascii="Times New Roman" w:hAnsi="Times New Roman"/>
          <w:sz w:val="20"/>
          <w:szCs w:val="20"/>
        </w:rPr>
      </w:pPr>
    </w:p>
    <w:p>
      <w:pPr>
        <w:pStyle w:val="14"/>
        <w:numPr>
          <w:ilvl w:val="0"/>
          <w:numId w:val="3"/>
        </w:numPr>
        <w:jc w:val="center"/>
        <w:rPr>
          <w:rFonts w:ascii="Times New Roman" w:hAnsi="Times New Roman"/>
          <w:b/>
          <w:sz w:val="20"/>
          <w:szCs w:val="20"/>
        </w:rPr>
      </w:pPr>
      <w:r>
        <w:rPr>
          <w:rFonts w:ascii="Times New Roman" w:hAnsi="Times New Roman"/>
          <w:b/>
          <w:sz w:val="20"/>
          <w:szCs w:val="20"/>
        </w:rPr>
        <w:t>Обстоятельства непреодолимой силы</w:t>
      </w:r>
    </w:p>
    <w:p>
      <w:pPr>
        <w:pStyle w:val="14"/>
        <w:jc w:val="both"/>
        <w:rPr>
          <w:rFonts w:ascii="Times New Roman" w:hAnsi="Times New Roman"/>
          <w:sz w:val="20"/>
          <w:szCs w:val="20"/>
        </w:rPr>
      </w:pPr>
      <w:r>
        <w:rPr>
          <w:rFonts w:ascii="Times New Roman" w:hAnsi="Times New Roman"/>
          <w:b/>
          <w:sz w:val="20"/>
          <w:szCs w:val="20"/>
        </w:rPr>
        <w:t>9.1.</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pPr>
        <w:pStyle w:val="14"/>
        <w:jc w:val="both"/>
        <w:rPr>
          <w:rFonts w:ascii="Times New Roman" w:hAnsi="Times New Roman"/>
          <w:sz w:val="20"/>
          <w:szCs w:val="20"/>
        </w:rPr>
      </w:pPr>
      <w:r>
        <w:rPr>
          <w:rFonts w:ascii="Times New Roman" w:hAnsi="Times New Roman"/>
          <w:b/>
          <w:sz w:val="20"/>
          <w:szCs w:val="20"/>
        </w:rPr>
        <w:t>9.2.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pPr>
        <w:pStyle w:val="14"/>
        <w:jc w:val="both"/>
        <w:rPr>
          <w:rFonts w:ascii="Times New Roman" w:hAnsi="Times New Roman"/>
          <w:sz w:val="20"/>
          <w:szCs w:val="20"/>
        </w:rPr>
      </w:pPr>
      <w:r>
        <w:rPr>
          <w:rFonts w:ascii="Times New Roman" w:hAnsi="Times New Roman"/>
          <w:b/>
          <w:sz w:val="20"/>
          <w:szCs w:val="20"/>
        </w:rPr>
        <w:t>9.3.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pPr>
        <w:pStyle w:val="14"/>
        <w:jc w:val="both"/>
        <w:rPr>
          <w:rFonts w:ascii="Times New Roman" w:hAnsi="Times New Roman"/>
          <w:sz w:val="20"/>
          <w:szCs w:val="20"/>
        </w:rPr>
      </w:pPr>
      <w:r>
        <w:rPr>
          <w:rFonts w:ascii="Times New Roman" w:hAnsi="Times New Roman"/>
          <w:b/>
          <w:sz w:val="20"/>
          <w:szCs w:val="20"/>
        </w:rPr>
        <w:t>9.4.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pPr>
        <w:pStyle w:val="14"/>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pPr>
        <w:pStyle w:val="14"/>
        <w:jc w:val="both"/>
        <w:rPr>
          <w:rFonts w:ascii="Times New Roman" w:hAnsi="Times New Roman"/>
          <w:sz w:val="20"/>
          <w:szCs w:val="20"/>
        </w:rPr>
      </w:pPr>
    </w:p>
    <w:p>
      <w:pPr>
        <w:pStyle w:val="14"/>
        <w:numPr>
          <w:ilvl w:val="0"/>
          <w:numId w:val="3"/>
        </w:numPr>
        <w:jc w:val="center"/>
        <w:rPr>
          <w:rFonts w:ascii="Times New Roman" w:hAnsi="Times New Roman"/>
          <w:b/>
          <w:sz w:val="20"/>
          <w:szCs w:val="20"/>
        </w:rPr>
      </w:pPr>
      <w:r>
        <w:rPr>
          <w:rFonts w:ascii="Times New Roman" w:hAnsi="Times New Roman"/>
          <w:b/>
          <w:sz w:val="20"/>
          <w:szCs w:val="20"/>
        </w:rPr>
        <w:t>Срок действия Контракта. Порядок изменение расторжения Контракта</w:t>
      </w:r>
    </w:p>
    <w:p>
      <w:pPr>
        <w:jc w:val="both"/>
        <w:rPr>
          <w:rFonts w:eastAsia="Calibri" w:cs="Times New Roman"/>
          <w:kern w:val="0"/>
          <w:sz w:val="20"/>
          <w:szCs w:val="20"/>
          <w:lang w:eastAsia="en-US" w:bidi="ar-SA"/>
        </w:rPr>
      </w:pPr>
      <w:r>
        <w:rPr>
          <w:b/>
          <w:sz w:val="20"/>
          <w:szCs w:val="20"/>
        </w:rPr>
        <w:t>10.1.</w:t>
      </w:r>
      <w:r>
        <w:rPr>
          <w:sz w:val="20"/>
          <w:szCs w:val="20"/>
        </w:rPr>
        <w:t xml:space="preserve">  </w:t>
      </w:r>
      <w:r>
        <w:rPr>
          <w:sz w:val="20"/>
          <w:szCs w:val="20"/>
        </w:rPr>
        <w:tab/>
      </w:r>
      <w:r>
        <w:rPr>
          <w:rFonts w:eastAsia="Calibri" w:cs="Times New Roman"/>
          <w:kern w:val="0"/>
          <w:sz w:val="20"/>
          <w:szCs w:val="20"/>
          <w:lang w:eastAsia="en-US" w:bidi="ar-SA"/>
        </w:rPr>
        <w:t>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 «____» _______ 2020 года и действует по «____» _______ 20___ года.</w:t>
      </w:r>
    </w:p>
    <w:p>
      <w:pPr>
        <w:pStyle w:val="14"/>
        <w:jc w:val="both"/>
        <w:rPr>
          <w:rFonts w:ascii="Times New Roman" w:hAnsi="Times New Roman"/>
          <w:sz w:val="20"/>
          <w:szCs w:val="20"/>
        </w:rPr>
      </w:pPr>
      <w:r>
        <w:rPr>
          <w:rFonts w:ascii="Times New Roman" w:hAnsi="Times New Roman"/>
          <w:b/>
          <w:sz w:val="20"/>
          <w:szCs w:val="20"/>
        </w:rPr>
        <w:t>10.2.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Изменения существенных условий Контракта возможно по соглашению сторон в случаях, указанных в ст. 95 Федерального закона от 05 апреля 2013 № 44-ФЗ «О контрактной системе в сфере закупок товаров, работ, услуг для обеспечения государственных и муниципальных нужд».</w:t>
      </w:r>
    </w:p>
    <w:p>
      <w:pPr>
        <w:pStyle w:val="14"/>
        <w:jc w:val="both"/>
        <w:rPr>
          <w:rFonts w:ascii="Times New Roman" w:hAnsi="Times New Roman"/>
          <w:sz w:val="20"/>
          <w:szCs w:val="20"/>
        </w:rPr>
      </w:pPr>
      <w:r>
        <w:rPr>
          <w:rFonts w:ascii="Times New Roman" w:hAnsi="Times New Roman"/>
          <w:b/>
          <w:sz w:val="20"/>
          <w:szCs w:val="20"/>
        </w:rPr>
        <w:t>10.3.</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pPr>
        <w:pStyle w:val="14"/>
        <w:jc w:val="both"/>
        <w:rPr>
          <w:rFonts w:ascii="Times New Roman" w:hAnsi="Times New Roman"/>
          <w:sz w:val="20"/>
          <w:szCs w:val="20"/>
        </w:rPr>
      </w:pPr>
      <w:r>
        <w:rPr>
          <w:rFonts w:ascii="Times New Roman" w:hAnsi="Times New Roman"/>
          <w:b/>
          <w:sz w:val="20"/>
          <w:szCs w:val="20"/>
        </w:rPr>
        <w:t>10.4.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14"/>
        <w:jc w:val="both"/>
        <w:rPr>
          <w:rFonts w:ascii="Times New Roman" w:hAnsi="Times New Roman"/>
          <w:sz w:val="20"/>
          <w:szCs w:val="20"/>
        </w:rPr>
      </w:pPr>
      <w:r>
        <w:rPr>
          <w:rFonts w:ascii="Times New Roman" w:hAnsi="Times New Roman"/>
          <w:b/>
          <w:sz w:val="20"/>
          <w:szCs w:val="20"/>
        </w:rPr>
        <w:t>10.5.</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Потребитель вправе принять решение об одностороннем отказе от исполнения Контракта в соответствии с гражданским законодательством.</w:t>
      </w:r>
    </w:p>
    <w:p>
      <w:pPr>
        <w:pStyle w:val="14"/>
        <w:jc w:val="both"/>
        <w:rPr>
          <w:rFonts w:ascii="Times New Roman" w:hAnsi="Times New Roman"/>
          <w:sz w:val="20"/>
          <w:szCs w:val="20"/>
        </w:rPr>
      </w:pPr>
      <w:r>
        <w:rPr>
          <w:rFonts w:ascii="Times New Roman" w:hAnsi="Times New Roman"/>
          <w:b/>
          <w:sz w:val="20"/>
          <w:szCs w:val="20"/>
        </w:rPr>
        <w:t>10.6.</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14"/>
        <w:jc w:val="both"/>
        <w:rPr>
          <w:rFonts w:ascii="Times New Roman" w:hAnsi="Times New Roman"/>
          <w:sz w:val="20"/>
          <w:szCs w:val="20"/>
        </w:rPr>
      </w:pPr>
    </w:p>
    <w:p>
      <w:pPr>
        <w:pStyle w:val="14"/>
        <w:numPr>
          <w:ilvl w:val="0"/>
          <w:numId w:val="3"/>
        </w:numPr>
        <w:jc w:val="center"/>
        <w:rPr>
          <w:rFonts w:ascii="Times New Roman" w:hAnsi="Times New Roman"/>
          <w:b/>
          <w:sz w:val="20"/>
          <w:szCs w:val="20"/>
        </w:rPr>
      </w:pPr>
      <w:r>
        <w:rPr>
          <w:rFonts w:ascii="Times New Roman" w:hAnsi="Times New Roman"/>
          <w:b/>
          <w:sz w:val="20"/>
          <w:szCs w:val="20"/>
        </w:rPr>
        <w:t>Порядок разрешения споров</w:t>
      </w:r>
    </w:p>
    <w:p>
      <w:pPr>
        <w:pStyle w:val="14"/>
        <w:contextualSpacing/>
        <w:jc w:val="both"/>
        <w:rPr>
          <w:rFonts w:ascii="Times New Roman" w:hAnsi="Times New Roman"/>
          <w:sz w:val="20"/>
          <w:szCs w:val="20"/>
        </w:rPr>
      </w:pPr>
      <w:r>
        <w:rPr>
          <w:rFonts w:ascii="Times New Roman" w:hAnsi="Times New Roman"/>
          <w:b/>
          <w:sz w:val="20"/>
          <w:szCs w:val="20"/>
        </w:rPr>
        <w:t>11.1.</w:t>
      </w:r>
      <w:r>
        <w:rPr>
          <w:rFonts w:ascii="Times New Roman" w:hAnsi="Times New Roman"/>
          <w:sz w:val="20"/>
          <w:szCs w:val="20"/>
        </w:rPr>
        <w:t xml:space="preserve">  Споры Сторон, возникшие в связи с исполнением настоящего Контракта, разрешаются путем переговоров.</w:t>
      </w:r>
    </w:p>
    <w:p>
      <w:pPr>
        <w:pStyle w:val="14"/>
        <w:contextualSpacing/>
        <w:jc w:val="both"/>
        <w:rPr>
          <w:rFonts w:ascii="Times New Roman" w:hAnsi="Times New Roman"/>
          <w:sz w:val="20"/>
          <w:szCs w:val="20"/>
        </w:rPr>
      </w:pPr>
      <w:r>
        <w:rPr>
          <w:rFonts w:ascii="Times New Roman" w:hAnsi="Times New Roman"/>
          <w:b/>
          <w:bCs/>
          <w:sz w:val="20"/>
          <w:szCs w:val="20"/>
        </w:rPr>
        <w:t xml:space="preserve">11.2.  </w:t>
      </w:r>
      <w:r>
        <w:rPr>
          <w:rFonts w:ascii="Times New Roman" w:hAnsi="Times New Roman"/>
          <w:sz w:val="20"/>
          <w:szCs w:val="20"/>
        </w:rPr>
        <w:t xml:space="preserve">Срок для ответа на претензию составляет 10 (десять) рабочих дней с даты ее получения Стороной. При отсутствии в установленный срок возражений Стороны, получившей претензию, против заявленных требований (в целом, в их части), соответствующие требования считаются признанными, а их обоснованность достоверной. </w:t>
      </w:r>
    </w:p>
    <w:p>
      <w:pPr>
        <w:pStyle w:val="14"/>
        <w:contextualSpacing/>
        <w:jc w:val="both"/>
        <w:rPr>
          <w:rFonts w:ascii="Times New Roman" w:hAnsi="Times New Roman"/>
          <w:sz w:val="20"/>
          <w:szCs w:val="20"/>
        </w:rPr>
      </w:pPr>
      <w:r>
        <w:rPr>
          <w:rFonts w:ascii="Times New Roman" w:hAnsi="Times New Roman"/>
          <w:b/>
          <w:bCs/>
          <w:sz w:val="20"/>
          <w:szCs w:val="20"/>
        </w:rPr>
        <w:t>11.3.</w:t>
      </w:r>
      <w:r>
        <w:rPr>
          <w:rFonts w:ascii="Times New Roman" w:hAnsi="Times New Roman"/>
          <w:sz w:val="20"/>
          <w:szCs w:val="20"/>
        </w:rPr>
        <w:t xml:space="preserve"> В случае неполучения претензии Стороной, в адрес которой направлена претензия, требования, указанные в претензии, считаются признанными, а их обоснованность достоверной.</w:t>
      </w:r>
    </w:p>
    <w:p>
      <w:pPr>
        <w:pStyle w:val="14"/>
        <w:contextualSpacing/>
        <w:jc w:val="both"/>
        <w:rPr>
          <w:rFonts w:ascii="Times New Roman" w:hAnsi="Times New Roman"/>
          <w:sz w:val="20"/>
          <w:szCs w:val="20"/>
        </w:rPr>
      </w:pPr>
      <w:r>
        <w:rPr>
          <w:rFonts w:ascii="Times New Roman" w:hAnsi="Times New Roman"/>
          <w:b/>
          <w:sz w:val="20"/>
          <w:szCs w:val="20"/>
        </w:rPr>
        <w:t>11.4.</w:t>
      </w:r>
      <w:r>
        <w:rPr>
          <w:rFonts w:ascii="Times New Roman" w:hAnsi="Times New Roman"/>
          <w:sz w:val="20"/>
          <w:szCs w:val="20"/>
        </w:rPr>
        <w:t xml:space="preserve">  Разногласия с Потребителем, не урегулированные путем переговоров, подлежат рассмотрению в Арбитражном суде Красноярского края</w:t>
      </w:r>
    </w:p>
    <w:p>
      <w:pPr>
        <w:pStyle w:val="14"/>
        <w:contextualSpacing/>
        <w:jc w:val="both"/>
        <w:rPr>
          <w:rFonts w:ascii="Times New Roman" w:hAnsi="Times New Roman"/>
          <w:sz w:val="20"/>
          <w:szCs w:val="20"/>
        </w:rPr>
      </w:pPr>
    </w:p>
    <w:p>
      <w:pPr>
        <w:pStyle w:val="14"/>
        <w:jc w:val="center"/>
        <w:rPr>
          <w:rFonts w:ascii="Times New Roman" w:hAnsi="Times New Roman"/>
          <w:b/>
          <w:sz w:val="20"/>
          <w:szCs w:val="20"/>
        </w:rPr>
      </w:pPr>
      <w:r>
        <w:rPr>
          <w:rFonts w:ascii="Times New Roman" w:hAnsi="Times New Roman"/>
          <w:b/>
          <w:sz w:val="20"/>
          <w:szCs w:val="20"/>
        </w:rPr>
        <w:t>12. Антикоррупционная оговорка</w:t>
      </w:r>
    </w:p>
    <w:p>
      <w:pPr>
        <w:pStyle w:val="14"/>
        <w:jc w:val="both"/>
        <w:rPr>
          <w:rFonts w:ascii="Times New Roman" w:hAnsi="Times New Roman"/>
          <w:sz w:val="20"/>
          <w:szCs w:val="20"/>
        </w:rPr>
      </w:pPr>
      <w:r>
        <w:rPr>
          <w:rFonts w:ascii="Times New Roman" w:hAnsi="Times New Roman"/>
          <w:b/>
          <w:sz w:val="20"/>
          <w:szCs w:val="20"/>
        </w:rPr>
        <w:t>12.1.</w:t>
      </w:r>
      <w:r>
        <w:rPr>
          <w:rFonts w:ascii="Times New Roman" w:hAnsi="Times New Roman"/>
          <w:sz w:val="20"/>
          <w:szCs w:val="20"/>
        </w:rPr>
        <w:tab/>
      </w:r>
      <w:r>
        <w:rPr>
          <w:rFonts w:ascii="Times New Roman" w:hAnsi="Times New Roman"/>
          <w:sz w:val="20"/>
          <w:szCs w:val="20"/>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pPr>
        <w:pStyle w:val="14"/>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pPr>
        <w:pStyle w:val="14"/>
        <w:jc w:val="both"/>
        <w:rPr>
          <w:rFonts w:ascii="Times New Roman" w:hAnsi="Times New Roman"/>
          <w:sz w:val="20"/>
          <w:szCs w:val="20"/>
        </w:rPr>
      </w:pPr>
      <w:r>
        <w:rPr>
          <w:rFonts w:ascii="Times New Roman" w:hAnsi="Times New Roman"/>
          <w:b/>
          <w:sz w:val="20"/>
          <w:szCs w:val="20"/>
        </w:rPr>
        <w:t>12.2.</w:t>
      </w:r>
      <w:r>
        <w:rPr>
          <w:rFonts w:ascii="Times New Roman" w:hAnsi="Times New Roman"/>
          <w:sz w:val="20"/>
          <w:szCs w:val="20"/>
        </w:rPr>
        <w:tab/>
      </w:r>
      <w:r>
        <w:rPr>
          <w:rFonts w:ascii="Times New Roman" w:hAnsi="Times New Roman"/>
          <w:sz w:val="20"/>
          <w:szCs w:val="20"/>
        </w:rPr>
        <w:t>В случае возникновения у Стороны подозрений, что произошло или может произойти нарушение каких-либо положений пункта 12.1. настоящего Контракта,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Контракта другой Стороной, ее аффилированными лицами, работниками или посредниками.</w:t>
      </w:r>
    </w:p>
    <w:p>
      <w:pPr>
        <w:pStyle w:val="14"/>
        <w:jc w:val="both"/>
        <w:rPr>
          <w:rFonts w:ascii="Times New Roman" w:hAnsi="Times New Roman"/>
          <w:sz w:val="20"/>
          <w:szCs w:val="20"/>
        </w:rPr>
      </w:pPr>
      <w:r>
        <w:rPr>
          <w:rFonts w:ascii="Times New Roman" w:hAnsi="Times New Roman"/>
          <w:sz w:val="20"/>
          <w:szCs w:val="20"/>
        </w:rPr>
        <w:t>Каналы уведомления Потребителя о нарушениях каких-либо положений пункта 12.1. настоящего Контракта: ____________________________________(электронная почта  Потребителя).</w:t>
      </w:r>
    </w:p>
    <w:p>
      <w:pPr>
        <w:pStyle w:val="14"/>
        <w:jc w:val="both"/>
        <w:rPr>
          <w:rFonts w:ascii="Times New Roman" w:hAnsi="Times New Roman"/>
          <w:sz w:val="20"/>
          <w:szCs w:val="20"/>
        </w:rPr>
      </w:pPr>
      <w:r>
        <w:rPr>
          <w:rFonts w:ascii="Times New Roman" w:hAnsi="Times New Roman"/>
          <w:sz w:val="20"/>
          <w:szCs w:val="20"/>
        </w:rPr>
        <w:t>Каналы уведомления Регионального оператора о нарушениях каких-либо положений пункта 12.1. настоящего Контракта: тел. 8 391 290 24 24.</w:t>
      </w:r>
    </w:p>
    <w:p>
      <w:pPr>
        <w:pStyle w:val="14"/>
        <w:jc w:val="both"/>
        <w:rPr>
          <w:rFonts w:ascii="Times New Roman" w:hAnsi="Times New Roman"/>
          <w:sz w:val="20"/>
          <w:szCs w:val="20"/>
        </w:rPr>
      </w:pPr>
      <w:r>
        <w:rPr>
          <w:rFonts w:ascii="Times New Roman" w:hAnsi="Times New Roman"/>
          <w:b/>
          <w:sz w:val="20"/>
          <w:szCs w:val="20"/>
        </w:rPr>
        <w:t>12.3.</w:t>
      </w:r>
      <w:r>
        <w:rPr>
          <w:rFonts w:ascii="Times New Roman" w:hAnsi="Times New Roman"/>
          <w:sz w:val="20"/>
          <w:szCs w:val="20"/>
        </w:rPr>
        <w:tab/>
      </w:r>
      <w:r>
        <w:rPr>
          <w:rFonts w:ascii="Times New Roman" w:hAnsi="Times New Roman"/>
          <w:sz w:val="20"/>
          <w:szCs w:val="20"/>
        </w:rPr>
        <w:t xml:space="preserve">  Сторона, получившая уведомление о нарушении каких-либо положений пункта 12.1. настоящего Контракта,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pPr>
        <w:pStyle w:val="14"/>
        <w:jc w:val="both"/>
        <w:rPr>
          <w:rFonts w:ascii="Times New Roman" w:hAnsi="Times New Roman"/>
          <w:sz w:val="20"/>
          <w:szCs w:val="20"/>
        </w:rPr>
      </w:pPr>
      <w:r>
        <w:rPr>
          <w:rFonts w:ascii="Times New Roman" w:hAnsi="Times New Roman"/>
          <w:b/>
          <w:sz w:val="20"/>
          <w:szCs w:val="20"/>
        </w:rPr>
        <w:t>12.4.</w:t>
      </w:r>
      <w:r>
        <w:rPr>
          <w:rFonts w:ascii="Times New Roman" w:hAnsi="Times New Roman"/>
          <w:sz w:val="20"/>
          <w:szCs w:val="20"/>
        </w:rPr>
        <w:tab/>
      </w:r>
      <w:r>
        <w:rPr>
          <w:rFonts w:ascii="Times New Roman" w:hAnsi="Times New Roman"/>
          <w:sz w:val="20"/>
          <w:szCs w:val="20"/>
        </w:rPr>
        <w:t xml:space="preserve">  Стороны гарантируют осуществление надлежащего разбирательства по фактам нарушения положений пункта 12.1. настоящего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pPr>
        <w:pStyle w:val="14"/>
        <w:jc w:val="both"/>
        <w:rPr>
          <w:rFonts w:ascii="Times New Roman" w:hAnsi="Times New Roman"/>
          <w:sz w:val="20"/>
          <w:szCs w:val="20"/>
        </w:rPr>
      </w:pPr>
      <w:r>
        <w:rPr>
          <w:rFonts w:ascii="Times New Roman" w:hAnsi="Times New Roman"/>
          <w:b/>
          <w:sz w:val="20"/>
          <w:szCs w:val="20"/>
        </w:rPr>
        <w:t>12.5.</w:t>
      </w:r>
      <w:r>
        <w:rPr>
          <w:rFonts w:ascii="Times New Roman" w:hAnsi="Times New Roman"/>
          <w:sz w:val="20"/>
          <w:szCs w:val="20"/>
        </w:rPr>
        <w:tab/>
      </w:r>
      <w:r>
        <w:rPr>
          <w:rFonts w:ascii="Times New Roman" w:hAnsi="Times New Roman"/>
          <w:sz w:val="20"/>
          <w:szCs w:val="20"/>
        </w:rPr>
        <w:t>В случае подтверждения факта нарушения одной Стороной положений пункта 12.1. настоящего Контракта и/или неполучения другой Стороной информации об итогах рассмотрения уведомления о нарушении в соответствии с пунктом 12.2. настоящего Контракта,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45 (сорок пять) календарных дней до даты прекращения действия настоящего Контракта.</w:t>
      </w:r>
    </w:p>
    <w:p>
      <w:pPr>
        <w:pStyle w:val="14"/>
        <w:jc w:val="both"/>
        <w:rPr>
          <w:rFonts w:ascii="Times New Roman" w:hAnsi="Times New Roman"/>
          <w:spacing w:val="-4"/>
          <w:sz w:val="20"/>
          <w:szCs w:val="20"/>
        </w:rPr>
      </w:pPr>
    </w:p>
    <w:p>
      <w:pPr>
        <w:pStyle w:val="14"/>
        <w:numPr>
          <w:ilvl w:val="0"/>
          <w:numId w:val="4"/>
        </w:numPr>
        <w:jc w:val="center"/>
        <w:rPr>
          <w:rFonts w:ascii="Times New Roman" w:hAnsi="Times New Roman"/>
          <w:b/>
          <w:sz w:val="20"/>
          <w:szCs w:val="20"/>
        </w:rPr>
      </w:pPr>
      <w:r>
        <w:rPr>
          <w:rFonts w:ascii="Times New Roman" w:hAnsi="Times New Roman"/>
          <w:b/>
          <w:sz w:val="20"/>
          <w:szCs w:val="20"/>
        </w:rPr>
        <w:t>Прочие условия</w:t>
      </w:r>
    </w:p>
    <w:p>
      <w:pPr>
        <w:pStyle w:val="14"/>
        <w:jc w:val="both"/>
        <w:rPr>
          <w:rFonts w:ascii="Times New Roman" w:hAnsi="Times New Roman"/>
          <w:sz w:val="20"/>
          <w:szCs w:val="20"/>
        </w:rPr>
      </w:pPr>
      <w:r>
        <w:rPr>
          <w:rFonts w:ascii="Times New Roman" w:hAnsi="Times New Roman"/>
          <w:b/>
          <w:sz w:val="20"/>
          <w:szCs w:val="20"/>
        </w:rPr>
        <w:t xml:space="preserve">13.1. </w:t>
      </w:r>
      <w:r>
        <w:rPr>
          <w:rFonts w:ascii="Times New Roman" w:hAnsi="Times New Roman"/>
          <w:b/>
          <w:sz w:val="20"/>
          <w:szCs w:val="20"/>
        </w:rPr>
        <w:tab/>
      </w:r>
      <w:r>
        <w:rPr>
          <w:rFonts w:ascii="Times New Roman" w:hAnsi="Times New Roman"/>
          <w:sz w:val="20"/>
          <w:szCs w:val="20"/>
        </w:rPr>
        <w:t>Во всем остальном, не предусмотренном настоящим Контрактом, стороны руководствуются действующим законодательством Российской Федерации.</w:t>
      </w:r>
    </w:p>
    <w:p>
      <w:pPr>
        <w:pStyle w:val="14"/>
        <w:jc w:val="both"/>
        <w:rPr>
          <w:rFonts w:ascii="Times New Roman" w:hAnsi="Times New Roman"/>
          <w:sz w:val="20"/>
          <w:szCs w:val="20"/>
        </w:rPr>
      </w:pPr>
      <w:r>
        <w:rPr>
          <w:rFonts w:ascii="Times New Roman" w:hAnsi="Times New Roman"/>
          <w:b/>
          <w:sz w:val="20"/>
          <w:szCs w:val="20"/>
        </w:rPr>
        <w:t>13.2.</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pPr>
        <w:pStyle w:val="14"/>
        <w:jc w:val="both"/>
        <w:rPr>
          <w:rFonts w:ascii="Times New Roman" w:hAnsi="Times New Roman"/>
          <w:sz w:val="20"/>
          <w:szCs w:val="20"/>
        </w:rPr>
      </w:pPr>
      <w:r>
        <w:rPr>
          <w:rFonts w:ascii="Times New Roman" w:hAnsi="Times New Roman"/>
          <w:b/>
          <w:sz w:val="20"/>
          <w:szCs w:val="20"/>
        </w:rPr>
        <w:t>13.3.</w:t>
      </w:r>
      <w:r>
        <w:rPr>
          <w:sz w:val="20"/>
          <w:szCs w:val="20"/>
        </w:rPr>
        <w:t xml:space="preserve"> </w:t>
      </w:r>
      <w:r>
        <w:rPr>
          <w:sz w:val="20"/>
          <w:szCs w:val="20"/>
        </w:rPr>
        <w:tab/>
      </w:r>
      <w:r>
        <w:rPr>
          <w:rFonts w:ascii="Times New Roman" w:hAnsi="Times New Roman"/>
          <w:sz w:val="20"/>
          <w:szCs w:val="20"/>
        </w:rPr>
        <w:t>Право собственности на ТКО переходит к Региональному оператору с момента погрузки ТКО в мусоровоз.</w:t>
      </w:r>
    </w:p>
    <w:p>
      <w:pPr>
        <w:pStyle w:val="14"/>
        <w:jc w:val="both"/>
        <w:rPr>
          <w:rFonts w:ascii="Times New Roman" w:hAnsi="Times New Roman"/>
          <w:sz w:val="20"/>
          <w:szCs w:val="20"/>
        </w:rPr>
      </w:pPr>
      <w:r>
        <w:rPr>
          <w:rFonts w:ascii="Times New Roman" w:hAnsi="Times New Roman"/>
          <w:b/>
          <w:sz w:val="20"/>
          <w:szCs w:val="20"/>
        </w:rPr>
        <w:t>13.4.</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письмом на эл. почту, нарочно), позволяющим  подтвердить его получение.</w:t>
      </w:r>
    </w:p>
    <w:p>
      <w:pPr>
        <w:pStyle w:val="14"/>
        <w:jc w:val="both"/>
        <w:rPr>
          <w:rFonts w:ascii="Times New Roman" w:hAnsi="Times New Roman" w:eastAsia="Arial Unicode MS"/>
          <w:color w:val="000000"/>
          <w:sz w:val="20"/>
          <w:szCs w:val="20"/>
          <w:lang w:bidi="ru-RU"/>
        </w:rPr>
      </w:pPr>
      <w:r>
        <w:rPr>
          <w:rFonts w:ascii="Times New Roman" w:hAnsi="Times New Roman" w:eastAsia="Arial Unicode MS"/>
          <w:b/>
          <w:color w:val="000000"/>
          <w:sz w:val="20"/>
          <w:szCs w:val="20"/>
          <w:lang w:bidi="ru-RU"/>
        </w:rPr>
        <w:t>13.5.</w:t>
      </w:r>
      <w:r>
        <w:rPr>
          <w:rFonts w:eastAsia="Arial Unicode MS"/>
          <w:color w:val="000000"/>
          <w:sz w:val="20"/>
          <w:szCs w:val="20"/>
          <w:lang w:bidi="ru-RU"/>
        </w:rPr>
        <w:t xml:space="preserve"> </w:t>
      </w:r>
      <w:r>
        <w:rPr>
          <w:rFonts w:ascii="Times New Roman" w:hAnsi="Times New Roman" w:eastAsia="Arial Unicode MS"/>
          <w:color w:val="000000"/>
          <w:sz w:val="20"/>
          <w:szCs w:val="20"/>
          <w:lang w:bidi="ru-RU"/>
        </w:rPr>
        <w:t xml:space="preserve">Стороны пришли к соглашению о том, что вся переписка и иные юридически значимые сообщения, уведомления или документы, должны направляться Сторонами (друг другу) одним из нижеперечисленных способов: </w:t>
      </w:r>
    </w:p>
    <w:p>
      <w:pPr>
        <w:tabs>
          <w:tab w:val="left" w:pos="1134"/>
        </w:tabs>
        <w:suppressAutoHyphens w:val="0"/>
        <w:spacing w:before="1" w:line="264" w:lineRule="auto"/>
        <w:ind w:left="567"/>
        <w:contextualSpacing/>
        <w:jc w:val="both"/>
        <w:rPr>
          <w:rFonts w:eastAsia="Arial Unicode MS" w:cs="Times New Roman"/>
          <w:color w:val="000000"/>
          <w:kern w:val="0"/>
          <w:sz w:val="20"/>
          <w:szCs w:val="20"/>
          <w:lang w:bidi="ru-RU"/>
        </w:rPr>
      </w:pPr>
      <w:r>
        <w:rPr>
          <w:rFonts w:eastAsia="Arial Unicode MS"/>
          <w:color w:val="000000"/>
          <w:sz w:val="20"/>
          <w:szCs w:val="20"/>
          <w:lang w:bidi="ru-RU"/>
        </w:rPr>
        <w:t>-  на электронный почтовый ящик (e-mail), указанный в Разделе 14. «Реквизиты сторон» настоящего Контракта – при этом подтверждением такого направления является сохраненная отправившей стороной в ее электронном почтовом ящике скан-копия документа (</w:t>
      </w:r>
      <w:r>
        <w:rPr>
          <w:rFonts w:eastAsia="Arial Unicode MS" w:cs="Times New Roman"/>
          <w:color w:val="000000"/>
          <w:kern w:val="0"/>
          <w:sz w:val="20"/>
          <w:szCs w:val="20"/>
          <w:lang w:bidi="ru-RU"/>
        </w:rPr>
        <w:t>сообщения) в формате PDF, JPEG, TIFF или PNG,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Стороной - отправителем;</w:t>
      </w:r>
    </w:p>
    <w:p>
      <w:pPr>
        <w:tabs>
          <w:tab w:val="left" w:pos="1134"/>
        </w:tabs>
        <w:suppressAutoHyphens w:val="0"/>
        <w:spacing w:before="1" w:line="264" w:lineRule="auto"/>
        <w:ind w:left="567"/>
        <w:contextualSpacing/>
        <w:jc w:val="both"/>
        <w:rPr>
          <w:rFonts w:eastAsia="Arial Unicode MS" w:cs="Times New Roman"/>
          <w:color w:val="000000"/>
          <w:kern w:val="0"/>
          <w:sz w:val="20"/>
          <w:szCs w:val="20"/>
          <w:lang w:bidi="ru-RU"/>
        </w:rPr>
      </w:pPr>
      <w:r>
        <w:rPr>
          <w:rFonts w:eastAsia="Arial Unicode MS" w:cs="Times New Roman"/>
          <w:color w:val="000000"/>
          <w:kern w:val="0"/>
          <w:sz w:val="20"/>
          <w:szCs w:val="20"/>
          <w:lang w:bidi="ru-RU"/>
        </w:rPr>
        <w:t>- заказным письмом по адресу местонахождения Стороны;</w:t>
      </w:r>
    </w:p>
    <w:p>
      <w:pPr>
        <w:tabs>
          <w:tab w:val="left" w:pos="1134"/>
        </w:tabs>
        <w:suppressAutoHyphens w:val="0"/>
        <w:spacing w:before="1" w:line="264" w:lineRule="auto"/>
        <w:ind w:left="567"/>
        <w:contextualSpacing/>
        <w:jc w:val="both"/>
        <w:rPr>
          <w:rFonts w:cs="Times New Roman"/>
          <w:sz w:val="20"/>
          <w:szCs w:val="20"/>
        </w:rPr>
      </w:pPr>
      <w:r>
        <w:rPr>
          <w:rFonts w:eastAsia="Arial Unicode MS" w:cs="Times New Roman"/>
          <w:color w:val="000000"/>
          <w:kern w:val="0"/>
          <w:sz w:val="20"/>
          <w:szCs w:val="20"/>
          <w:lang w:bidi="ru-RU"/>
        </w:rPr>
        <w:t>- передача лично Стороне или его уполномоченному представителю под роспись либо по передаточному акту.</w:t>
      </w:r>
    </w:p>
    <w:p>
      <w:pPr>
        <w:pStyle w:val="14"/>
        <w:jc w:val="both"/>
        <w:rPr>
          <w:rFonts w:ascii="Times New Roman" w:hAnsi="Times New Roman"/>
          <w:sz w:val="20"/>
          <w:szCs w:val="20"/>
        </w:rPr>
      </w:pPr>
      <w:r>
        <w:rPr>
          <w:rFonts w:ascii="Times New Roman" w:hAnsi="Times New Roman"/>
          <w:b/>
          <w:sz w:val="20"/>
          <w:szCs w:val="20"/>
        </w:rPr>
        <w:t>13.6.</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В целях оперативного обмена документами стороны признают и вправе использовать в качестве официальных и имеющих юридическую силу документы, переданные посредством электронного документооборота с помощью специального интернет-сервиса на основании дополнительного соглашения.  </w:t>
      </w:r>
    </w:p>
    <w:p>
      <w:pPr>
        <w:pStyle w:val="14"/>
        <w:jc w:val="both"/>
        <w:rPr>
          <w:rFonts w:ascii="Times New Roman" w:hAnsi="Times New Roman"/>
          <w:sz w:val="20"/>
          <w:szCs w:val="20"/>
        </w:rPr>
      </w:pPr>
      <w:r>
        <w:rPr>
          <w:rFonts w:ascii="Times New Roman" w:hAnsi="Times New Roman"/>
          <w:b/>
          <w:sz w:val="20"/>
          <w:szCs w:val="20"/>
        </w:rPr>
        <w:t>13.7.</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r>
        <w:fldChar w:fldCharType="begin"/>
      </w:r>
      <w:r>
        <w:instrText xml:space="preserve"> HYPERLINK "consultantplus://offline/ref%3D47167082F25963C0EB1319F6D7071027D5EBCC6ABE949E91899A14FF3Cr04DL" \h </w:instrText>
      </w:r>
      <w:r>
        <w:fldChar w:fldCharType="separate"/>
      </w:r>
      <w:r>
        <w:rPr>
          <w:rFonts w:ascii="Times New Roman" w:hAnsi="Times New Roman"/>
          <w:sz w:val="20"/>
          <w:szCs w:val="20"/>
        </w:rPr>
        <w:t>закона</w:t>
      </w:r>
      <w:r>
        <w:rPr>
          <w:rFonts w:ascii="Times New Roman" w:hAnsi="Times New Roman"/>
          <w:sz w:val="20"/>
          <w:szCs w:val="20"/>
        </w:rPr>
        <w:fldChar w:fldCharType="end"/>
      </w:r>
      <w:r>
        <w:rPr>
          <w:rFonts w:ascii="Times New Roman" w:hAnsi="Times New Roman"/>
          <w:sz w:val="20"/>
          <w:szCs w:val="20"/>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pPr>
        <w:pStyle w:val="14"/>
        <w:jc w:val="both"/>
        <w:rPr>
          <w:rFonts w:ascii="Times New Roman" w:hAnsi="Times New Roman"/>
          <w:sz w:val="20"/>
          <w:szCs w:val="20"/>
        </w:rPr>
      </w:pPr>
      <w:r>
        <w:rPr>
          <w:rFonts w:ascii="Times New Roman" w:hAnsi="Times New Roman"/>
          <w:b/>
          <w:sz w:val="20"/>
          <w:szCs w:val="20"/>
        </w:rPr>
        <w:t>13.8.</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Настоящий Контракт составлен в 2 (двух) экземплярах, имеющих равную юридическую силу, по одному экземпляру для каждой из Сторон.</w:t>
      </w:r>
    </w:p>
    <w:p>
      <w:pPr>
        <w:pStyle w:val="14"/>
        <w:jc w:val="both"/>
        <w:rPr>
          <w:b/>
          <w:sz w:val="20"/>
          <w:szCs w:val="20"/>
        </w:rPr>
      </w:pPr>
    </w:p>
    <w:p>
      <w:pPr>
        <w:pStyle w:val="12"/>
        <w:tabs>
          <w:tab w:val="left" w:pos="1319"/>
        </w:tabs>
        <w:spacing w:before="1" w:line="264" w:lineRule="auto"/>
        <w:ind w:left="-284" w:right="112" w:firstLine="284"/>
        <w:jc w:val="both"/>
        <w:rPr>
          <w:rFonts w:ascii="Times New Roman" w:hAnsi="Times New Roman" w:eastAsia="Calibri" w:cs="Times New Roman"/>
          <w:b/>
          <w:color w:val="auto"/>
          <w:sz w:val="20"/>
          <w:szCs w:val="20"/>
          <w:lang w:eastAsia="en-US" w:bidi="ar-SA"/>
        </w:rPr>
      </w:pPr>
      <w:r>
        <w:rPr>
          <w:rFonts w:ascii="Times New Roman" w:hAnsi="Times New Roman" w:eastAsia="Calibri" w:cs="Times New Roman"/>
          <w:b/>
          <w:color w:val="auto"/>
          <w:sz w:val="20"/>
          <w:szCs w:val="20"/>
          <w:lang w:eastAsia="en-US" w:bidi="ar-SA"/>
        </w:rPr>
        <w:t>Приложение:</w:t>
      </w:r>
    </w:p>
    <w:p>
      <w:pPr>
        <w:pStyle w:val="12"/>
        <w:tabs>
          <w:tab w:val="left" w:pos="1319"/>
        </w:tabs>
        <w:spacing w:before="1" w:line="264" w:lineRule="auto"/>
        <w:ind w:left="-284" w:right="112" w:firstLine="284"/>
        <w:jc w:val="both"/>
        <w:rPr>
          <w:rFonts w:ascii="Times New Roman" w:hAnsi="Times New Roman" w:eastAsia="Calibri" w:cs="Times New Roman"/>
          <w:sz w:val="20"/>
          <w:szCs w:val="20"/>
          <w:lang w:eastAsia="en-US" w:bidi="ar-SA"/>
        </w:rPr>
      </w:pPr>
      <w:r>
        <w:rPr>
          <w:rFonts w:ascii="Times New Roman" w:hAnsi="Times New Roman" w:eastAsia="Calibri" w:cs="Times New Roman"/>
          <w:sz w:val="20"/>
          <w:szCs w:val="20"/>
        </w:rPr>
        <w:t xml:space="preserve">№ 1 – Перечень мест расположения контейнерных площадок и график оказания услуг; </w:t>
      </w:r>
    </w:p>
    <w:p>
      <w:pPr>
        <w:pStyle w:val="12"/>
        <w:tabs>
          <w:tab w:val="left" w:pos="1319"/>
        </w:tabs>
        <w:spacing w:before="1" w:line="264" w:lineRule="auto"/>
        <w:ind w:left="-284" w:right="112" w:firstLine="284"/>
        <w:jc w:val="both"/>
        <w:rPr>
          <w:rFonts w:ascii="Times New Roman" w:hAnsi="Times New Roman" w:cs="Times New Roman"/>
          <w:b/>
          <w:sz w:val="20"/>
          <w:szCs w:val="20"/>
        </w:rPr>
      </w:pPr>
      <w:r>
        <w:rPr>
          <w:rFonts w:ascii="Times New Roman" w:hAnsi="Times New Roman" w:eastAsia="Calibri" w:cs="Times New Roman"/>
          <w:sz w:val="20"/>
          <w:szCs w:val="20"/>
        </w:rPr>
        <w:t>№ 2 - Перечень твердых коммунальных отходов.</w:t>
      </w:r>
    </w:p>
    <w:p>
      <w:pPr>
        <w:pStyle w:val="12"/>
        <w:autoSpaceDE w:val="0"/>
        <w:autoSpaceDN w:val="0"/>
        <w:adjustRightInd w:val="0"/>
        <w:ind w:left="0"/>
        <w:jc w:val="center"/>
        <w:outlineLvl w:val="0"/>
        <w:rPr>
          <w:rFonts w:ascii="Times New Roman" w:hAnsi="Times New Roman" w:cs="Times New Roman"/>
          <w:b/>
          <w:sz w:val="20"/>
          <w:szCs w:val="20"/>
        </w:rPr>
      </w:pPr>
    </w:p>
    <w:p>
      <w:pPr>
        <w:pStyle w:val="12"/>
        <w:autoSpaceDE w:val="0"/>
        <w:autoSpaceDN w:val="0"/>
        <w:adjustRightInd w:val="0"/>
        <w:ind w:left="0"/>
        <w:jc w:val="center"/>
        <w:outlineLvl w:val="0"/>
        <w:rPr>
          <w:rFonts w:ascii="Times New Roman" w:hAnsi="Times New Roman" w:cs="Times New Roman"/>
          <w:sz w:val="20"/>
          <w:szCs w:val="20"/>
        </w:rPr>
      </w:pPr>
      <w:r>
        <w:rPr>
          <w:rFonts w:ascii="Times New Roman" w:hAnsi="Times New Roman" w:cs="Times New Roman"/>
          <w:b/>
          <w:sz w:val="20"/>
          <w:szCs w:val="20"/>
        </w:rPr>
        <w:t>14. Реквизиты сторон</w:t>
      </w:r>
    </w:p>
    <w:p/>
    <w:tbl>
      <w:tblPr>
        <w:tblStyle w:val="3"/>
        <w:tblW w:w="5000" w:type="pct"/>
        <w:tblInd w:w="0" w:type="dxa"/>
        <w:tblLayout w:type="autofit"/>
        <w:tblCellMar>
          <w:top w:w="0" w:type="dxa"/>
          <w:left w:w="108" w:type="dxa"/>
          <w:bottom w:w="0" w:type="dxa"/>
          <w:right w:w="108" w:type="dxa"/>
        </w:tblCellMar>
      </w:tblPr>
      <w:tblGrid>
        <w:gridCol w:w="5013"/>
        <w:gridCol w:w="5408"/>
      </w:tblGrid>
      <w:tr>
        <w:tblPrEx>
          <w:tblCellMar>
            <w:top w:w="0" w:type="dxa"/>
            <w:left w:w="108" w:type="dxa"/>
            <w:bottom w:w="0" w:type="dxa"/>
            <w:right w:w="108" w:type="dxa"/>
          </w:tblCellMar>
        </w:tblPrEx>
        <w:trPr>
          <w:trHeight w:val="3538" w:hRule="atLeast"/>
        </w:trPr>
        <w:tc>
          <w:tcPr>
            <w:tcW w:w="2405" w:type="pct"/>
            <w:tcBorders>
              <w:top w:val="single" w:color="000000" w:sz="4" w:space="0"/>
              <w:left w:val="single" w:color="000000" w:sz="4" w:space="0"/>
              <w:bottom w:val="single" w:color="000000" w:sz="4" w:space="0"/>
              <w:right w:val="nil"/>
            </w:tcBorders>
          </w:tcPr>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Региональный оператор:</w:t>
            </w:r>
          </w:p>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ООО «РК» </w:t>
            </w:r>
          </w:p>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ИНН/КПП </w:t>
            </w:r>
            <w:bookmarkStart w:id="1" w:name="_Hlk35877619"/>
            <w:r>
              <w:rPr>
                <w:rFonts w:eastAsia="Times New Roman" w:cs="Times New Roman"/>
                <w:kern w:val="0"/>
                <w:sz w:val="18"/>
                <w:szCs w:val="18"/>
                <w:lang w:eastAsia="en-US" w:bidi="ar-SA"/>
              </w:rPr>
              <w:t>2461225916</w:t>
            </w:r>
            <w:bookmarkEnd w:id="1"/>
            <w:r>
              <w:rPr>
                <w:rFonts w:eastAsia="Times New Roman" w:cs="Times New Roman"/>
                <w:kern w:val="0"/>
                <w:sz w:val="18"/>
                <w:szCs w:val="18"/>
                <w:lang w:eastAsia="en-US" w:bidi="ar-SA"/>
              </w:rPr>
              <w:t>/</w:t>
            </w:r>
            <w:bookmarkStart w:id="2" w:name="_Hlk35877636"/>
            <w:r>
              <w:rPr>
                <w:rFonts w:eastAsia="Times New Roman" w:cs="Times New Roman"/>
                <w:kern w:val="0"/>
                <w:sz w:val="18"/>
                <w:szCs w:val="18"/>
                <w:lang w:eastAsia="en-US" w:bidi="ar-SA"/>
              </w:rPr>
              <w:t>245401001</w:t>
            </w:r>
            <w:bookmarkEnd w:id="2"/>
            <w:r>
              <w:rPr>
                <w:rFonts w:eastAsia="Times New Roman" w:cs="Times New Roman"/>
                <w:kern w:val="0"/>
                <w:sz w:val="18"/>
                <w:szCs w:val="18"/>
                <w:lang w:eastAsia="en-US" w:bidi="ar-SA"/>
              </w:rPr>
              <w:t xml:space="preserve"> ОГРН </w:t>
            </w:r>
            <w:bookmarkStart w:id="3" w:name="_Hlk35874946"/>
            <w:r>
              <w:rPr>
                <w:rFonts w:eastAsia="Times New Roman" w:cs="Times New Roman"/>
                <w:kern w:val="0"/>
                <w:sz w:val="18"/>
                <w:szCs w:val="18"/>
                <w:lang w:eastAsia="en-US" w:bidi="ar-SA"/>
              </w:rPr>
              <w:t>1142468022223</w:t>
            </w:r>
            <w:bookmarkEnd w:id="3"/>
          </w:p>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Юридический адрес: 660018, г. Красноярск, ул. Куйбышева, д.93, офис 124</w:t>
            </w:r>
          </w:p>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Почтовый адрес: </w:t>
            </w:r>
            <w:bookmarkStart w:id="4" w:name="_Hlk35876082"/>
            <w:bookmarkStart w:id="5" w:name="_Hlk35877569"/>
            <w:r>
              <w:rPr>
                <w:rFonts w:eastAsia="Times New Roman" w:cs="Times New Roman"/>
                <w:kern w:val="0"/>
                <w:sz w:val="18"/>
                <w:szCs w:val="18"/>
                <w:lang w:eastAsia="en-US" w:bidi="ar-SA"/>
              </w:rPr>
              <w:t>660018</w:t>
            </w:r>
            <w:bookmarkEnd w:id="4"/>
            <w:r>
              <w:rPr>
                <w:rFonts w:eastAsia="Times New Roman" w:cs="Times New Roman"/>
                <w:kern w:val="0"/>
                <w:sz w:val="18"/>
                <w:szCs w:val="18"/>
                <w:lang w:eastAsia="en-US" w:bidi="ar-SA"/>
              </w:rPr>
              <w:t xml:space="preserve">, </w:t>
            </w:r>
            <w:bookmarkStart w:id="6" w:name="_Hlk35876109"/>
            <w:r>
              <w:rPr>
                <w:rFonts w:eastAsia="Times New Roman" w:cs="Times New Roman"/>
                <w:kern w:val="0"/>
                <w:sz w:val="18"/>
                <w:szCs w:val="18"/>
                <w:lang w:eastAsia="en-US" w:bidi="ar-SA"/>
              </w:rPr>
              <w:t>г. Красноярск</w:t>
            </w:r>
            <w:bookmarkEnd w:id="6"/>
            <w:r>
              <w:rPr>
                <w:rFonts w:eastAsia="Times New Roman" w:cs="Times New Roman"/>
                <w:kern w:val="0"/>
                <w:sz w:val="18"/>
                <w:szCs w:val="18"/>
                <w:lang w:eastAsia="en-US" w:bidi="ar-SA"/>
              </w:rPr>
              <w:t xml:space="preserve">, ул. </w:t>
            </w:r>
            <w:bookmarkStart w:id="7" w:name="_Hlk35876138"/>
            <w:r>
              <w:rPr>
                <w:rFonts w:eastAsia="Times New Roman" w:cs="Times New Roman"/>
                <w:kern w:val="0"/>
                <w:sz w:val="18"/>
                <w:szCs w:val="18"/>
                <w:lang w:eastAsia="en-US" w:bidi="ar-SA"/>
              </w:rPr>
              <w:t>Куйбышева</w:t>
            </w:r>
            <w:bookmarkEnd w:id="7"/>
            <w:r>
              <w:rPr>
                <w:rFonts w:eastAsia="Times New Roman" w:cs="Times New Roman"/>
                <w:kern w:val="0"/>
                <w:sz w:val="18"/>
                <w:szCs w:val="18"/>
                <w:lang w:eastAsia="en-US" w:bidi="ar-SA"/>
              </w:rPr>
              <w:t>, д.93, офис 124</w:t>
            </w:r>
            <w:bookmarkEnd w:id="5"/>
          </w:p>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 Реквизиты для потребителей Канско-Абанской </w:t>
            </w:r>
          </w:p>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технологической зоны:</w:t>
            </w:r>
          </w:p>
          <w:p>
            <w:pPr>
              <w:widowControl/>
              <w:shd w:val="clear" w:color="auto" w:fill="FFFFFF"/>
              <w:rPr>
                <w:rFonts w:eastAsia="Times New Roman" w:cs="Times New Roman"/>
                <w:kern w:val="0"/>
                <w:sz w:val="18"/>
                <w:szCs w:val="18"/>
                <w:lang w:eastAsia="en-US" w:bidi="ar-SA"/>
              </w:rPr>
            </w:pPr>
            <w:r>
              <w:rPr>
                <w:rFonts w:eastAsia="Times New Roman" w:cs="Times New Roman"/>
                <w:kern w:val="0"/>
                <w:sz w:val="18"/>
                <w:szCs w:val="18"/>
                <w:lang w:eastAsia="zh-CN" w:bidi="ar-SA"/>
              </w:rPr>
              <w:t>р/счет</w:t>
            </w:r>
            <w:r>
              <w:rPr>
                <w:rFonts w:eastAsia="Times New Roman" w:cs="Times New Roman"/>
                <w:kern w:val="0"/>
                <w:sz w:val="18"/>
                <w:szCs w:val="18"/>
                <w:lang w:val="en-US" w:eastAsia="zh-CN" w:bidi="ar-SA"/>
              </w:rPr>
              <w:t> </w:t>
            </w:r>
            <w:r>
              <w:rPr>
                <w:rFonts w:eastAsia="Times New Roman" w:cs="Times New Roman"/>
                <w:kern w:val="0"/>
                <w:sz w:val="18"/>
                <w:szCs w:val="18"/>
                <w:lang w:eastAsia="zh-CN" w:bidi="ar-SA"/>
              </w:rPr>
              <w:t>40702810331000096443</w:t>
            </w:r>
          </w:p>
          <w:p>
            <w:pPr>
              <w:widowControl/>
              <w:shd w:val="clear" w:color="auto" w:fill="FFFFFF"/>
              <w:rPr>
                <w:rFonts w:eastAsia="Times New Roman" w:cs="Times New Roman"/>
                <w:kern w:val="0"/>
                <w:sz w:val="18"/>
                <w:szCs w:val="18"/>
                <w:lang w:eastAsia="en-US" w:bidi="ar-SA"/>
              </w:rPr>
            </w:pPr>
            <w:r>
              <w:rPr>
                <w:rFonts w:eastAsia="Times New Roman" w:cs="Times New Roman"/>
                <w:kern w:val="0"/>
                <w:sz w:val="18"/>
                <w:szCs w:val="18"/>
                <w:lang w:eastAsia="zh-CN" w:bidi="ar-SA"/>
              </w:rPr>
              <w:t>к/счет</w:t>
            </w:r>
            <w:r>
              <w:rPr>
                <w:rFonts w:eastAsia="Times New Roman" w:cs="Times New Roman"/>
                <w:kern w:val="0"/>
                <w:sz w:val="18"/>
                <w:szCs w:val="18"/>
                <w:lang w:val="en-US" w:eastAsia="zh-CN" w:bidi="ar-SA"/>
              </w:rPr>
              <w:t> </w:t>
            </w:r>
            <w:r>
              <w:rPr>
                <w:rFonts w:eastAsia="Times New Roman" w:cs="Times New Roman"/>
                <w:kern w:val="0"/>
                <w:sz w:val="18"/>
                <w:szCs w:val="18"/>
                <w:lang w:eastAsia="zh-CN" w:bidi="ar-SA"/>
              </w:rPr>
              <w:t>30101810800000000627</w:t>
            </w:r>
          </w:p>
          <w:p>
            <w:pPr>
              <w:widowControl/>
              <w:shd w:val="clear" w:color="auto" w:fill="FFFFFF"/>
              <w:rPr>
                <w:rFonts w:eastAsia="Times New Roman" w:cs="Times New Roman"/>
                <w:kern w:val="0"/>
                <w:sz w:val="18"/>
                <w:szCs w:val="18"/>
                <w:lang w:eastAsia="en-US" w:bidi="ar-SA"/>
              </w:rPr>
            </w:pPr>
            <w:r>
              <w:rPr>
                <w:rFonts w:eastAsia="Times New Roman" w:cs="Times New Roman"/>
                <w:kern w:val="0"/>
                <w:sz w:val="18"/>
                <w:szCs w:val="18"/>
                <w:lang w:eastAsia="zh-CN" w:bidi="ar-SA"/>
              </w:rPr>
              <w:t>БИК</w:t>
            </w:r>
            <w:r>
              <w:rPr>
                <w:rFonts w:eastAsia="Times New Roman" w:cs="Times New Roman"/>
                <w:kern w:val="0"/>
                <w:sz w:val="18"/>
                <w:szCs w:val="18"/>
                <w:lang w:val="en-US" w:eastAsia="zh-CN" w:bidi="ar-SA"/>
              </w:rPr>
              <w:t> </w:t>
            </w:r>
            <w:r>
              <w:rPr>
                <w:rFonts w:eastAsia="Times New Roman" w:cs="Times New Roman"/>
                <w:kern w:val="0"/>
                <w:sz w:val="18"/>
                <w:szCs w:val="18"/>
                <w:lang w:eastAsia="zh-CN" w:bidi="ar-SA"/>
              </w:rPr>
              <w:t>040407627</w:t>
            </w:r>
          </w:p>
          <w:p>
            <w:pPr>
              <w:widowControl/>
              <w:shd w:val="clear" w:color="auto" w:fill="FFFFFF"/>
              <w:rPr>
                <w:rFonts w:eastAsia="Times New Roman" w:cs="Times New Roman"/>
                <w:kern w:val="0"/>
                <w:sz w:val="18"/>
                <w:szCs w:val="18"/>
                <w:lang w:eastAsia="en-US" w:bidi="ar-SA"/>
              </w:rPr>
            </w:pPr>
            <w:r>
              <w:rPr>
                <w:rFonts w:eastAsia="Times New Roman" w:cs="Times New Roman"/>
                <w:kern w:val="0"/>
                <w:sz w:val="18"/>
                <w:szCs w:val="18"/>
                <w:lang w:eastAsia="zh-CN" w:bidi="ar-SA"/>
              </w:rPr>
              <w:t>Красноярское отделение №8646 ПАО Сбербанк</w:t>
            </w:r>
          </w:p>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 </w:t>
            </w:r>
          </w:p>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 Реквизиты для потребителей Лесосибирской </w:t>
            </w:r>
          </w:p>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технологической зоны:</w:t>
            </w:r>
          </w:p>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р/с 40702810400030003358 Красноярский филиал </w:t>
            </w:r>
          </w:p>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АО АИКБ «Енисейский объединенный банк» </w:t>
            </w:r>
          </w:p>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г. Красноярск к/с 30101810700000000853 </w:t>
            </w:r>
          </w:p>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БИК 040407853</w:t>
            </w:r>
          </w:p>
          <w:p>
            <w:pPr>
              <w:suppressAutoHyphens w:val="0"/>
              <w:snapToGrid w:val="0"/>
              <w:jc w:val="both"/>
              <w:rPr>
                <w:rFonts w:eastAsia="Arial Unicode MS" w:cs="Times New Roman"/>
                <w:color w:val="000000"/>
                <w:kern w:val="0"/>
                <w:sz w:val="18"/>
                <w:szCs w:val="18"/>
                <w:lang w:val="en-US" w:eastAsia="ru-RU" w:bidi="ru-RU"/>
              </w:rPr>
            </w:pPr>
            <w:r>
              <w:rPr>
                <w:rFonts w:eastAsia="Times New Roman" w:cs="Times New Roman"/>
                <w:kern w:val="0"/>
                <w:sz w:val="18"/>
                <w:szCs w:val="18"/>
                <w:lang w:eastAsia="en-US" w:bidi="ar-SA"/>
              </w:rPr>
              <w:t>Тел</w:t>
            </w:r>
            <w:r>
              <w:rPr>
                <w:rFonts w:eastAsia="Times New Roman" w:cs="Times New Roman"/>
                <w:kern w:val="0"/>
                <w:sz w:val="18"/>
                <w:szCs w:val="18"/>
                <w:lang w:val="en-US" w:eastAsia="en-US" w:bidi="ar-SA"/>
              </w:rPr>
              <w:t xml:space="preserve">. (391) 219-35-76, (391) 290-24-24 </w:t>
            </w:r>
          </w:p>
          <w:p>
            <w:pPr>
              <w:suppressAutoHyphens w:val="0"/>
              <w:snapToGrid w:val="0"/>
              <w:jc w:val="both"/>
              <w:rPr>
                <w:rFonts w:eastAsia="Arial Unicode MS" w:cs="Times New Roman"/>
                <w:color w:val="000000"/>
                <w:kern w:val="0"/>
                <w:sz w:val="18"/>
                <w:szCs w:val="18"/>
                <w:lang w:val="en-US" w:eastAsia="ru-RU" w:bidi="ru-RU"/>
              </w:rPr>
            </w:pPr>
            <w:r>
              <w:rPr>
                <w:rFonts w:eastAsia="Arial Unicode MS" w:cs="Times New Roman"/>
                <w:color w:val="000000"/>
                <w:kern w:val="0"/>
                <w:sz w:val="18"/>
                <w:szCs w:val="18"/>
                <w:lang w:val="en-US" w:eastAsia="ru-RU" w:bidi="ru-RU"/>
              </w:rPr>
              <w:t>e-mail: info@</w:t>
            </w:r>
            <w:r>
              <w:rPr>
                <w:rFonts w:eastAsia="Arial Unicode MS" w:cs="Times New Roman"/>
                <w:color w:val="000000"/>
                <w:kern w:val="0"/>
                <w:sz w:val="18"/>
                <w:szCs w:val="18"/>
                <w:lang w:eastAsia="ru-RU" w:bidi="ru-RU"/>
              </w:rPr>
              <w:t>рк</w:t>
            </w:r>
            <w:r>
              <w:rPr>
                <w:rFonts w:eastAsia="Arial Unicode MS" w:cs="Times New Roman"/>
                <w:color w:val="000000"/>
                <w:kern w:val="0"/>
                <w:sz w:val="18"/>
                <w:szCs w:val="18"/>
                <w:lang w:val="en-US" w:eastAsia="ru-RU" w:bidi="ru-RU"/>
              </w:rPr>
              <w:t>24.</w:t>
            </w:r>
            <w:r>
              <w:rPr>
                <w:rFonts w:eastAsia="Arial Unicode MS" w:cs="Times New Roman"/>
                <w:color w:val="000000"/>
                <w:kern w:val="0"/>
                <w:sz w:val="18"/>
                <w:szCs w:val="18"/>
                <w:lang w:eastAsia="ru-RU" w:bidi="ru-RU"/>
              </w:rPr>
              <w:t>рф</w:t>
            </w:r>
          </w:p>
          <w:p>
            <w:pPr>
              <w:suppressAutoHyphens w:val="0"/>
              <w:snapToGrid w:val="0"/>
              <w:jc w:val="both"/>
              <w:rPr>
                <w:sz w:val="18"/>
                <w:szCs w:val="18"/>
                <w:lang w:val="en-US"/>
              </w:rPr>
            </w:pPr>
          </w:p>
          <w:p>
            <w:pPr>
              <w:widowControl/>
              <w:tabs>
                <w:tab w:val="center" w:pos="4181"/>
              </w:tabs>
              <w:suppressAutoHyphens w:val="0"/>
              <w:contextualSpacing/>
              <w:jc w:val="both"/>
              <w:rPr>
                <w:sz w:val="18"/>
                <w:szCs w:val="18"/>
              </w:rPr>
            </w:pPr>
            <w:r>
              <w:rPr>
                <w:rFonts w:eastAsia="Times New Roman" w:cs="Times New Roman"/>
                <w:kern w:val="0"/>
                <w:sz w:val="18"/>
                <w:szCs w:val="18"/>
                <w:lang w:val="en-US" w:eastAsia="en-US" w:bidi="ar-SA"/>
              </w:rPr>
              <w:t xml:space="preserve"> </w:t>
            </w:r>
            <w:r>
              <w:rPr>
                <w:rFonts w:eastAsia="Times New Roman" w:cs="Times New Roman"/>
                <w:kern w:val="0"/>
                <w:sz w:val="18"/>
                <w:szCs w:val="18"/>
                <w:lang w:eastAsia="en-US" w:bidi="ar-SA"/>
              </w:rPr>
              <w:t xml:space="preserve">Директор </w:t>
            </w:r>
          </w:p>
          <w:p>
            <w:pPr>
              <w:widowControl/>
              <w:tabs>
                <w:tab w:val="center" w:pos="4181"/>
              </w:tabs>
              <w:suppressAutoHyphens w:val="0"/>
              <w:contextualSpacing/>
              <w:jc w:val="both"/>
              <w:rPr>
                <w:rFonts w:hint="default"/>
                <w:sz w:val="18"/>
                <w:szCs w:val="18"/>
                <w:lang w:val="ru-RU"/>
              </w:rPr>
            </w:pPr>
            <w:r>
              <w:rPr>
                <w:rFonts w:eastAsia="Times New Roman" w:cs="Times New Roman"/>
                <w:kern w:val="0"/>
                <w:sz w:val="18"/>
                <w:szCs w:val="18"/>
                <w:lang w:eastAsia="en-US" w:bidi="ar-SA"/>
              </w:rPr>
              <w:t xml:space="preserve">____________________ </w:t>
            </w:r>
            <w:r>
              <w:rPr>
                <w:rFonts w:eastAsia="Times New Roman" w:cs="Times New Roman"/>
                <w:kern w:val="0"/>
                <w:sz w:val="18"/>
                <w:szCs w:val="18"/>
                <w:lang w:val="ru-RU" w:eastAsia="en-US" w:bidi="ar-SA"/>
              </w:rPr>
              <w:t>Т</w:t>
            </w:r>
            <w:r>
              <w:rPr>
                <w:rFonts w:hint="default" w:eastAsia="Times New Roman" w:cs="Times New Roman"/>
                <w:kern w:val="0"/>
                <w:sz w:val="18"/>
                <w:szCs w:val="18"/>
                <w:lang w:val="ru-RU" w:eastAsia="en-US" w:bidi="ar-SA"/>
              </w:rPr>
              <w:t>.В. Бизяева</w:t>
            </w:r>
          </w:p>
          <w:p>
            <w:pPr>
              <w:suppressAutoHyphens w:val="0"/>
              <w:contextualSpacing/>
              <w:jc w:val="both"/>
              <w:rPr>
                <w:rFonts w:eastAsia="Arial Unicode MS" w:cs="Times New Roman"/>
                <w:color w:val="000000"/>
                <w:kern w:val="0"/>
                <w:sz w:val="20"/>
                <w:szCs w:val="20"/>
                <w:lang w:eastAsia="ru-RU" w:bidi="ru-RU"/>
              </w:rPr>
            </w:pPr>
            <w:r>
              <w:rPr>
                <w:rFonts w:eastAsia="Times New Roman" w:cs="Times New Roman"/>
                <w:kern w:val="0"/>
                <w:sz w:val="18"/>
                <w:szCs w:val="18"/>
                <w:lang w:eastAsia="en-US" w:bidi="ar-SA"/>
              </w:rPr>
              <w:t xml:space="preserve">          м.п.</w:t>
            </w:r>
          </w:p>
        </w:tc>
        <w:tc>
          <w:tcPr>
            <w:tcW w:w="2595" w:type="pct"/>
            <w:tcBorders>
              <w:top w:val="single" w:color="000000" w:sz="4" w:space="0"/>
              <w:left w:val="single" w:color="000000" w:sz="4" w:space="0"/>
              <w:bottom w:val="single" w:color="000000" w:sz="4" w:space="0"/>
              <w:right w:val="single" w:color="000000" w:sz="4" w:space="0"/>
            </w:tcBorders>
          </w:tcPr>
          <w:p>
            <w:pPr>
              <w:suppressAutoHyphens w:val="0"/>
              <w:rPr>
                <w:rFonts w:eastAsia="Arial Unicode MS" w:cs="Times New Roman"/>
                <w:color w:val="000000"/>
                <w:kern w:val="0"/>
                <w:sz w:val="18"/>
                <w:szCs w:val="18"/>
                <w:lang w:eastAsia="ru-RU" w:bidi="ru-RU"/>
              </w:rPr>
            </w:pPr>
            <w:r>
              <w:rPr>
                <w:rFonts w:eastAsia="Arial Unicode MS" w:cs="Times New Roman"/>
                <w:color w:val="000000"/>
                <w:kern w:val="0"/>
                <w:sz w:val="18"/>
                <w:szCs w:val="18"/>
                <w:lang w:eastAsia="ru-RU" w:bidi="ru-RU"/>
              </w:rPr>
              <w:t>Потребитель:</w:t>
            </w:r>
          </w:p>
          <w:p>
            <w:pPr>
              <w:suppressAutoHyphens w:val="0"/>
              <w:snapToGrid w:val="0"/>
              <w:jc w:val="both"/>
              <w:rPr>
                <w:rFonts w:eastAsia="Arial Unicode MS" w:cs="Times New Roman"/>
                <w:color w:val="000000"/>
                <w:kern w:val="0"/>
                <w:sz w:val="20"/>
                <w:szCs w:val="20"/>
                <w:lang w:eastAsia="ru-RU" w:bidi="ru-RU"/>
              </w:rPr>
            </w:pPr>
          </w:p>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Юридический адрес:</w:t>
            </w:r>
          </w:p>
          <w:p>
            <w:pPr>
              <w:suppressAutoHyphens w:val="0"/>
              <w:snapToGrid w:val="0"/>
              <w:jc w:val="both"/>
              <w:rPr>
                <w:rFonts w:eastAsia="Times New Roman" w:cs="Times New Roman"/>
                <w:kern w:val="0"/>
                <w:sz w:val="18"/>
                <w:szCs w:val="18"/>
                <w:lang w:eastAsia="en-US" w:bidi="ar-SA"/>
              </w:rPr>
            </w:pPr>
          </w:p>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Почтовый адрес:</w:t>
            </w:r>
          </w:p>
          <w:p>
            <w:pPr>
              <w:suppressAutoHyphens w:val="0"/>
              <w:snapToGrid w:val="0"/>
              <w:jc w:val="both"/>
              <w:rPr>
                <w:rFonts w:eastAsia="Times New Roman" w:cs="Times New Roman"/>
                <w:kern w:val="0"/>
                <w:sz w:val="18"/>
                <w:szCs w:val="18"/>
                <w:lang w:eastAsia="en-US" w:bidi="ar-SA"/>
              </w:rPr>
            </w:pPr>
          </w:p>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ИНН/КПП:</w:t>
            </w:r>
          </w:p>
          <w:p>
            <w:pPr>
              <w:suppressAutoHyphens w:val="0"/>
              <w:snapToGrid w:val="0"/>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ОГРН:</w:t>
            </w:r>
          </w:p>
          <w:p>
            <w:pPr>
              <w:widowControl/>
              <w:tabs>
                <w:tab w:val="center" w:pos="4181"/>
              </w:tabs>
              <w:suppressAutoHyphens w:val="0"/>
              <w:jc w:val="both"/>
              <w:rPr>
                <w:kern w:val="2"/>
                <w:sz w:val="18"/>
                <w:szCs w:val="18"/>
                <w:lang w:eastAsia="zh-CN"/>
              </w:rPr>
            </w:pPr>
            <w:r>
              <w:rPr>
                <w:rFonts w:eastAsia="Times New Roman" w:cs="Times New Roman"/>
                <w:kern w:val="0"/>
                <w:sz w:val="18"/>
                <w:szCs w:val="18"/>
                <w:lang w:eastAsia="en-US" w:bidi="ar-SA"/>
              </w:rPr>
              <w:t xml:space="preserve">Банковские реквизиты: </w:t>
            </w:r>
          </w:p>
          <w:p>
            <w:pPr>
              <w:suppressAutoHyphens w:val="0"/>
              <w:snapToGrid w:val="0"/>
              <w:jc w:val="both"/>
              <w:rPr>
                <w:rFonts w:eastAsia="Arial Unicode MS" w:cs="Times New Roman"/>
                <w:color w:val="000000"/>
                <w:kern w:val="0"/>
                <w:sz w:val="18"/>
                <w:szCs w:val="18"/>
                <w:lang w:eastAsia="ru-RU" w:bidi="ru-RU"/>
              </w:rPr>
            </w:pPr>
          </w:p>
          <w:p>
            <w:pPr>
              <w:suppressAutoHyphens w:val="0"/>
              <w:snapToGrid w:val="0"/>
              <w:jc w:val="both"/>
              <w:rPr>
                <w:rFonts w:eastAsia="Arial Unicode MS" w:cs="Times New Roman"/>
                <w:color w:val="000000"/>
                <w:kern w:val="0"/>
                <w:sz w:val="18"/>
                <w:szCs w:val="18"/>
                <w:lang w:eastAsia="ru-RU" w:bidi="ru-RU"/>
              </w:rPr>
            </w:pPr>
          </w:p>
          <w:p>
            <w:pPr>
              <w:suppressAutoHyphens w:val="0"/>
              <w:snapToGrid w:val="0"/>
              <w:jc w:val="both"/>
              <w:rPr>
                <w:rFonts w:eastAsia="Arial Unicode MS" w:cs="Times New Roman"/>
                <w:color w:val="000000"/>
                <w:kern w:val="0"/>
                <w:sz w:val="18"/>
                <w:szCs w:val="18"/>
                <w:lang w:eastAsia="ru-RU" w:bidi="ru-RU"/>
              </w:rPr>
            </w:pPr>
            <w:r>
              <w:rPr>
                <w:rFonts w:eastAsia="Arial Unicode MS" w:cs="Times New Roman"/>
                <w:color w:val="000000"/>
                <w:kern w:val="0"/>
                <w:sz w:val="18"/>
                <w:szCs w:val="18"/>
                <w:lang w:val="en-US" w:eastAsia="ru-RU" w:bidi="ru-RU"/>
              </w:rPr>
              <w:t>e</w:t>
            </w:r>
            <w:r>
              <w:rPr>
                <w:rFonts w:eastAsia="Arial Unicode MS" w:cs="Times New Roman"/>
                <w:color w:val="000000"/>
                <w:kern w:val="0"/>
                <w:sz w:val="18"/>
                <w:szCs w:val="18"/>
                <w:lang w:eastAsia="ru-RU" w:bidi="ru-RU"/>
              </w:rPr>
              <w:t>-</w:t>
            </w:r>
            <w:r>
              <w:rPr>
                <w:rFonts w:eastAsia="Arial Unicode MS" w:cs="Times New Roman"/>
                <w:color w:val="000000"/>
                <w:kern w:val="0"/>
                <w:sz w:val="18"/>
                <w:szCs w:val="18"/>
                <w:lang w:val="en-US" w:eastAsia="ru-RU" w:bidi="ru-RU"/>
              </w:rPr>
              <w:t>mail</w:t>
            </w:r>
            <w:r>
              <w:rPr>
                <w:rFonts w:eastAsia="Arial Unicode MS" w:cs="Times New Roman"/>
                <w:color w:val="000000"/>
                <w:kern w:val="0"/>
                <w:sz w:val="18"/>
                <w:szCs w:val="18"/>
                <w:lang w:eastAsia="ru-RU" w:bidi="ru-RU"/>
              </w:rPr>
              <w:t>:</w:t>
            </w:r>
          </w:p>
          <w:p>
            <w:pPr>
              <w:suppressAutoHyphens w:val="0"/>
              <w:snapToGrid w:val="0"/>
              <w:jc w:val="both"/>
              <w:rPr>
                <w:rFonts w:eastAsia="Arial Unicode MS" w:cs="Times New Roman"/>
                <w:color w:val="000000"/>
                <w:kern w:val="0"/>
                <w:sz w:val="20"/>
                <w:szCs w:val="20"/>
                <w:lang w:eastAsia="ru-RU" w:bidi="ru-RU"/>
              </w:rPr>
            </w:pPr>
          </w:p>
        </w:tc>
      </w:tr>
    </w:tbl>
    <w:p>
      <w:pPr>
        <w:autoSpaceDE w:val="0"/>
        <w:autoSpaceDN w:val="0"/>
        <w:adjustRightInd w:val="0"/>
        <w:outlineLvl w:val="0"/>
        <w:rPr>
          <w:rFonts w:eastAsia="Calibri" w:cs="Times New Roman"/>
          <w:color w:val="000000"/>
          <w:kern w:val="0"/>
          <w:sz w:val="20"/>
          <w:szCs w:val="20"/>
          <w:lang w:eastAsia="ru-RU" w:bidi="ru-RU"/>
        </w:rPr>
      </w:pPr>
    </w:p>
    <w:p>
      <w:pPr>
        <w:autoSpaceDE w:val="0"/>
        <w:autoSpaceDN w:val="0"/>
        <w:adjustRightInd w:val="0"/>
        <w:outlineLvl w:val="0"/>
        <w:rPr>
          <w:rFonts w:eastAsia="Calibri" w:cs="Times New Roman"/>
          <w:color w:val="000000"/>
          <w:kern w:val="0"/>
          <w:sz w:val="20"/>
          <w:szCs w:val="20"/>
          <w:lang w:eastAsia="ru-RU" w:bidi="ru-RU"/>
        </w:rPr>
      </w:pPr>
    </w:p>
    <w:p>
      <w:pPr>
        <w:autoSpaceDE w:val="0"/>
        <w:autoSpaceDN w:val="0"/>
        <w:adjustRightInd w:val="0"/>
        <w:outlineLvl w:val="0"/>
        <w:rPr>
          <w:rFonts w:eastAsia="Calibri" w:cs="Times New Roman"/>
          <w:color w:val="000000"/>
          <w:kern w:val="0"/>
          <w:sz w:val="20"/>
          <w:szCs w:val="20"/>
          <w:lang w:eastAsia="ru-RU" w:bidi="ru-RU"/>
        </w:rPr>
      </w:pPr>
    </w:p>
    <w:p>
      <w:pPr>
        <w:autoSpaceDE w:val="0"/>
        <w:autoSpaceDN w:val="0"/>
        <w:adjustRightInd w:val="0"/>
        <w:outlineLvl w:val="0"/>
        <w:rPr>
          <w:rFonts w:eastAsia="Calibri" w:cs="Times New Roman"/>
          <w:color w:val="000000"/>
          <w:kern w:val="0"/>
          <w:sz w:val="20"/>
          <w:szCs w:val="20"/>
          <w:lang w:eastAsia="ru-RU" w:bidi="ru-RU"/>
        </w:rPr>
      </w:pPr>
    </w:p>
    <w:p>
      <w:pPr>
        <w:autoSpaceDE w:val="0"/>
        <w:autoSpaceDN w:val="0"/>
        <w:adjustRightInd w:val="0"/>
        <w:outlineLvl w:val="0"/>
        <w:rPr>
          <w:rFonts w:eastAsia="Calibri" w:cs="Times New Roman"/>
          <w:color w:val="000000"/>
          <w:kern w:val="0"/>
          <w:sz w:val="20"/>
          <w:szCs w:val="20"/>
          <w:lang w:eastAsia="ru-RU" w:bidi="ru-RU"/>
        </w:rPr>
      </w:pPr>
    </w:p>
    <w:p>
      <w:pPr>
        <w:autoSpaceDE w:val="0"/>
        <w:autoSpaceDN w:val="0"/>
        <w:adjustRightInd w:val="0"/>
        <w:outlineLvl w:val="0"/>
        <w:rPr>
          <w:rFonts w:eastAsia="Calibri" w:cs="Times New Roman"/>
          <w:color w:val="000000"/>
          <w:kern w:val="0"/>
          <w:sz w:val="20"/>
          <w:szCs w:val="20"/>
          <w:lang w:eastAsia="ru-RU" w:bidi="ru-RU"/>
        </w:rPr>
      </w:pPr>
    </w:p>
    <w:p>
      <w:pPr>
        <w:autoSpaceDE w:val="0"/>
        <w:autoSpaceDN w:val="0"/>
        <w:adjustRightInd w:val="0"/>
        <w:outlineLvl w:val="0"/>
        <w:rPr>
          <w:rFonts w:eastAsia="Calibri" w:cs="Times New Roman"/>
          <w:color w:val="000000"/>
          <w:kern w:val="0"/>
          <w:sz w:val="20"/>
          <w:szCs w:val="20"/>
          <w:lang w:eastAsia="ru-RU" w:bidi="ru-RU"/>
        </w:rPr>
      </w:pPr>
    </w:p>
    <w:p>
      <w:pPr>
        <w:autoSpaceDE w:val="0"/>
        <w:autoSpaceDN w:val="0"/>
        <w:adjustRightInd w:val="0"/>
        <w:outlineLvl w:val="0"/>
        <w:rPr>
          <w:rFonts w:eastAsia="Calibri" w:cs="Times New Roman"/>
          <w:color w:val="000000"/>
          <w:kern w:val="0"/>
          <w:sz w:val="20"/>
          <w:szCs w:val="20"/>
          <w:lang w:eastAsia="ru-RU" w:bidi="ru-RU"/>
        </w:rPr>
      </w:pPr>
    </w:p>
    <w:p>
      <w:pPr>
        <w:autoSpaceDE w:val="0"/>
        <w:autoSpaceDN w:val="0"/>
        <w:adjustRightInd w:val="0"/>
        <w:outlineLvl w:val="0"/>
        <w:rPr>
          <w:rFonts w:eastAsia="Calibri" w:cs="Times New Roman"/>
          <w:color w:val="000000"/>
          <w:kern w:val="0"/>
          <w:sz w:val="20"/>
          <w:szCs w:val="20"/>
          <w:lang w:eastAsia="ru-RU" w:bidi="ru-RU"/>
        </w:rPr>
      </w:pPr>
    </w:p>
    <w:p>
      <w:pPr>
        <w:autoSpaceDE w:val="0"/>
        <w:autoSpaceDN w:val="0"/>
        <w:adjustRightInd w:val="0"/>
        <w:outlineLvl w:val="0"/>
        <w:rPr>
          <w:rFonts w:eastAsia="Calibri" w:cs="Times New Roman"/>
          <w:color w:val="000000"/>
          <w:kern w:val="0"/>
          <w:sz w:val="20"/>
          <w:szCs w:val="20"/>
          <w:lang w:eastAsia="ru-RU" w:bidi="ru-RU"/>
        </w:rPr>
      </w:pPr>
    </w:p>
    <w:p>
      <w:pPr>
        <w:autoSpaceDE w:val="0"/>
        <w:autoSpaceDN w:val="0"/>
        <w:adjustRightInd w:val="0"/>
        <w:outlineLvl w:val="0"/>
        <w:rPr>
          <w:rFonts w:eastAsia="Calibri" w:cs="Times New Roman"/>
          <w:color w:val="000000"/>
          <w:kern w:val="0"/>
          <w:sz w:val="20"/>
          <w:szCs w:val="20"/>
          <w:lang w:eastAsia="ru-RU" w:bidi="ru-RU"/>
        </w:rPr>
      </w:pPr>
    </w:p>
    <w:p>
      <w:pPr>
        <w:autoSpaceDE w:val="0"/>
        <w:autoSpaceDN w:val="0"/>
        <w:adjustRightInd w:val="0"/>
        <w:outlineLvl w:val="0"/>
        <w:rPr>
          <w:rFonts w:eastAsia="Calibri" w:cs="Times New Roman"/>
          <w:color w:val="000000"/>
          <w:kern w:val="0"/>
          <w:sz w:val="20"/>
          <w:szCs w:val="20"/>
          <w:lang w:eastAsia="ru-RU" w:bidi="ru-RU"/>
        </w:rPr>
      </w:pPr>
    </w:p>
    <w:p>
      <w:pPr>
        <w:autoSpaceDE w:val="0"/>
        <w:autoSpaceDN w:val="0"/>
        <w:adjustRightInd w:val="0"/>
        <w:outlineLvl w:val="0"/>
        <w:rPr>
          <w:rFonts w:eastAsia="Calibri" w:cs="Times New Roman"/>
          <w:color w:val="000000"/>
          <w:kern w:val="0"/>
          <w:sz w:val="20"/>
          <w:szCs w:val="20"/>
          <w:lang w:eastAsia="ru-RU" w:bidi="ru-RU"/>
        </w:rPr>
      </w:pPr>
    </w:p>
    <w:p>
      <w:pPr>
        <w:autoSpaceDE w:val="0"/>
        <w:autoSpaceDN w:val="0"/>
        <w:adjustRightInd w:val="0"/>
        <w:ind w:left="5814"/>
        <w:jc w:val="right"/>
        <w:outlineLvl w:val="0"/>
        <w:rPr>
          <w:rFonts w:cs="Times New Roman"/>
          <w:b/>
          <w:sz w:val="20"/>
          <w:szCs w:val="20"/>
        </w:rPr>
      </w:pPr>
    </w:p>
    <w:p>
      <w:pPr>
        <w:autoSpaceDE w:val="0"/>
        <w:autoSpaceDN w:val="0"/>
        <w:adjustRightInd w:val="0"/>
        <w:ind w:left="5814"/>
        <w:jc w:val="right"/>
        <w:outlineLvl w:val="0"/>
        <w:rPr>
          <w:rFonts w:cs="Times New Roman"/>
          <w:b/>
          <w:sz w:val="20"/>
          <w:szCs w:val="20"/>
        </w:rPr>
      </w:pPr>
    </w:p>
    <w:p>
      <w:pPr>
        <w:autoSpaceDE w:val="0"/>
        <w:autoSpaceDN w:val="0"/>
        <w:adjustRightInd w:val="0"/>
        <w:ind w:left="5814"/>
        <w:jc w:val="right"/>
        <w:outlineLvl w:val="0"/>
        <w:rPr>
          <w:rFonts w:cs="Times New Roman"/>
          <w:b/>
          <w:sz w:val="20"/>
          <w:szCs w:val="20"/>
        </w:rPr>
      </w:pPr>
    </w:p>
    <w:p>
      <w:pPr>
        <w:autoSpaceDE w:val="0"/>
        <w:autoSpaceDN w:val="0"/>
        <w:adjustRightInd w:val="0"/>
        <w:ind w:left="5814"/>
        <w:jc w:val="right"/>
        <w:outlineLvl w:val="0"/>
        <w:rPr>
          <w:rFonts w:cs="Times New Roman"/>
          <w:b/>
          <w:sz w:val="20"/>
          <w:szCs w:val="20"/>
        </w:rPr>
      </w:pPr>
    </w:p>
    <w:p>
      <w:pPr>
        <w:autoSpaceDE w:val="0"/>
        <w:autoSpaceDN w:val="0"/>
        <w:adjustRightInd w:val="0"/>
        <w:ind w:left="5814"/>
        <w:jc w:val="right"/>
        <w:outlineLvl w:val="0"/>
        <w:rPr>
          <w:rFonts w:cs="Times New Roman"/>
          <w:b/>
          <w:sz w:val="20"/>
          <w:szCs w:val="20"/>
        </w:rPr>
      </w:pPr>
    </w:p>
    <w:p>
      <w:pPr>
        <w:autoSpaceDE w:val="0"/>
        <w:autoSpaceDN w:val="0"/>
        <w:adjustRightInd w:val="0"/>
        <w:ind w:left="5814"/>
        <w:jc w:val="right"/>
        <w:outlineLvl w:val="0"/>
        <w:rPr>
          <w:rFonts w:cs="Times New Roman"/>
          <w:b/>
          <w:sz w:val="20"/>
          <w:szCs w:val="20"/>
        </w:rPr>
      </w:pPr>
    </w:p>
    <w:p>
      <w:pPr>
        <w:autoSpaceDE w:val="0"/>
        <w:autoSpaceDN w:val="0"/>
        <w:adjustRightInd w:val="0"/>
        <w:ind w:left="5814"/>
        <w:jc w:val="right"/>
        <w:outlineLvl w:val="0"/>
        <w:rPr>
          <w:rFonts w:cs="Times New Roman"/>
          <w:b/>
          <w:sz w:val="20"/>
          <w:szCs w:val="20"/>
        </w:rPr>
      </w:pPr>
    </w:p>
    <w:p>
      <w:pPr>
        <w:autoSpaceDE w:val="0"/>
        <w:autoSpaceDN w:val="0"/>
        <w:adjustRightInd w:val="0"/>
        <w:ind w:left="5814"/>
        <w:jc w:val="right"/>
        <w:outlineLvl w:val="0"/>
        <w:rPr>
          <w:rFonts w:cs="Times New Roman"/>
          <w:b/>
          <w:sz w:val="20"/>
          <w:szCs w:val="20"/>
        </w:rPr>
      </w:pPr>
    </w:p>
    <w:p>
      <w:pPr>
        <w:autoSpaceDE w:val="0"/>
        <w:autoSpaceDN w:val="0"/>
        <w:adjustRightInd w:val="0"/>
        <w:ind w:left="5814"/>
        <w:jc w:val="right"/>
        <w:outlineLvl w:val="0"/>
        <w:rPr>
          <w:rFonts w:cs="Times New Roman"/>
          <w:b/>
          <w:sz w:val="20"/>
          <w:szCs w:val="20"/>
        </w:rPr>
      </w:pPr>
    </w:p>
    <w:p>
      <w:pPr>
        <w:autoSpaceDE w:val="0"/>
        <w:autoSpaceDN w:val="0"/>
        <w:adjustRightInd w:val="0"/>
        <w:ind w:left="5814"/>
        <w:jc w:val="right"/>
        <w:outlineLvl w:val="0"/>
        <w:rPr>
          <w:rFonts w:cs="Times New Roman"/>
          <w:b/>
          <w:sz w:val="20"/>
          <w:szCs w:val="20"/>
        </w:rPr>
      </w:pPr>
    </w:p>
    <w:p>
      <w:pPr>
        <w:autoSpaceDE w:val="0"/>
        <w:autoSpaceDN w:val="0"/>
        <w:adjustRightInd w:val="0"/>
        <w:ind w:left="5814"/>
        <w:jc w:val="right"/>
        <w:outlineLvl w:val="0"/>
        <w:rPr>
          <w:rFonts w:cs="Times New Roman"/>
          <w:b/>
          <w:sz w:val="20"/>
          <w:szCs w:val="20"/>
        </w:rPr>
      </w:pPr>
    </w:p>
    <w:p>
      <w:pPr>
        <w:autoSpaceDE w:val="0"/>
        <w:autoSpaceDN w:val="0"/>
        <w:adjustRightInd w:val="0"/>
        <w:ind w:left="5814"/>
        <w:jc w:val="right"/>
        <w:outlineLvl w:val="0"/>
        <w:rPr>
          <w:rFonts w:cs="Times New Roman"/>
          <w:b/>
          <w:sz w:val="20"/>
          <w:szCs w:val="20"/>
        </w:rPr>
      </w:pPr>
    </w:p>
    <w:p>
      <w:pPr>
        <w:widowControl/>
        <w:suppressAutoHyphens w:val="0"/>
        <w:spacing w:after="160" w:line="259" w:lineRule="auto"/>
        <w:rPr>
          <w:rFonts w:cs="Times New Roman"/>
          <w:b/>
          <w:sz w:val="20"/>
          <w:szCs w:val="20"/>
        </w:rPr>
      </w:pPr>
      <w:r>
        <w:rPr>
          <w:rFonts w:cs="Times New Roman"/>
          <w:b/>
          <w:sz w:val="20"/>
          <w:szCs w:val="20"/>
        </w:rPr>
        <w:br w:type="page"/>
      </w:r>
    </w:p>
    <w:p>
      <w:pPr>
        <w:autoSpaceDE w:val="0"/>
        <w:autoSpaceDN w:val="0"/>
        <w:adjustRightInd w:val="0"/>
        <w:ind w:left="5814"/>
        <w:jc w:val="right"/>
        <w:outlineLvl w:val="0"/>
        <w:rPr>
          <w:rFonts w:cs="Times New Roman"/>
          <w:b/>
          <w:sz w:val="20"/>
          <w:szCs w:val="20"/>
        </w:rPr>
      </w:pPr>
    </w:p>
    <w:p>
      <w:pPr>
        <w:ind w:left="5814"/>
        <w:jc w:val="right"/>
        <w:outlineLvl w:val="0"/>
        <w:rPr>
          <w:rFonts w:cs="Times New Roman"/>
          <w:b/>
          <w:sz w:val="20"/>
          <w:szCs w:val="20"/>
        </w:rPr>
      </w:pPr>
      <w:r>
        <w:rPr>
          <w:rFonts w:cs="Times New Roman"/>
          <w:b/>
          <w:sz w:val="20"/>
          <w:szCs w:val="20"/>
        </w:rPr>
        <w:t xml:space="preserve">Приложение № 1 к Контракту </w:t>
      </w:r>
    </w:p>
    <w:p>
      <w:pPr>
        <w:ind w:left="5814"/>
        <w:jc w:val="right"/>
        <w:outlineLvl w:val="0"/>
        <w:rPr>
          <w:rFonts w:cs="Times New Roman"/>
          <w:b/>
          <w:sz w:val="20"/>
          <w:szCs w:val="20"/>
        </w:rPr>
      </w:pPr>
      <w:r>
        <w:rPr>
          <w:rFonts w:cs="Times New Roman"/>
          <w:b/>
          <w:sz w:val="20"/>
          <w:szCs w:val="20"/>
        </w:rPr>
        <w:t xml:space="preserve">№ _________ от ___________                 </w:t>
      </w:r>
    </w:p>
    <w:p>
      <w:pPr>
        <w:ind w:left="142" w:hanging="142"/>
        <w:jc w:val="right"/>
        <w:rPr>
          <w:rFonts w:cs="Times New Roman"/>
          <w:b/>
          <w:sz w:val="20"/>
          <w:szCs w:val="20"/>
        </w:rPr>
      </w:pPr>
      <w:r>
        <w:rPr>
          <w:rFonts w:cs="Times New Roman"/>
          <w:b/>
          <w:sz w:val="20"/>
          <w:szCs w:val="20"/>
        </w:rPr>
        <w:t xml:space="preserve">                                                                                                               на оказание услуг по обращению с твердыми коммунальными отходами     </w:t>
      </w:r>
    </w:p>
    <w:p>
      <w:pPr>
        <w:jc w:val="center"/>
        <w:rPr>
          <w:rFonts w:cs="Times New Roman"/>
          <w:sz w:val="20"/>
          <w:szCs w:val="20"/>
        </w:rPr>
      </w:pPr>
    </w:p>
    <w:p>
      <w:pPr>
        <w:jc w:val="center"/>
        <w:rPr>
          <w:rFonts w:cs="Times New Roman"/>
          <w:sz w:val="20"/>
          <w:szCs w:val="20"/>
        </w:rPr>
      </w:pPr>
      <w:r>
        <w:rPr>
          <w:rFonts w:cs="Times New Roman"/>
          <w:sz w:val="20"/>
          <w:szCs w:val="20"/>
        </w:rPr>
        <w:t>Перечень мест расположения контейнерных площадок</w:t>
      </w:r>
      <w:r>
        <w:t xml:space="preserve"> </w:t>
      </w:r>
      <w:r>
        <w:rPr>
          <w:rFonts w:cs="Times New Roman"/>
          <w:sz w:val="20"/>
          <w:szCs w:val="20"/>
        </w:rPr>
        <w:t>и график оказания услуг</w:t>
      </w:r>
    </w:p>
    <w:p>
      <w:pPr>
        <w:jc w:val="center"/>
        <w:rPr>
          <w:rFonts w:cs="Times New Roman"/>
          <w:sz w:val="20"/>
          <w:szCs w:val="20"/>
        </w:rPr>
      </w:pPr>
    </w:p>
    <w:p>
      <w:pPr>
        <w:jc w:val="center"/>
        <w:rPr>
          <w:rFonts w:cs="Times New Roman"/>
          <w:b/>
          <w:bCs/>
          <w:sz w:val="20"/>
          <w:szCs w:val="20"/>
        </w:rPr>
      </w:pPr>
    </w:p>
    <w:tbl>
      <w:tblPr>
        <w:tblStyle w:val="3"/>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519"/>
        <w:gridCol w:w="1418"/>
        <w:gridCol w:w="1417"/>
        <w:gridCol w:w="1418"/>
        <w:gridCol w:w="155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033" w:type="dxa"/>
            <w:tcBorders>
              <w:top w:val="single" w:color="auto" w:sz="4" w:space="0"/>
              <w:left w:val="single" w:color="auto" w:sz="4" w:space="0"/>
              <w:bottom w:val="single" w:color="auto" w:sz="4" w:space="0"/>
              <w:right w:val="single" w:color="auto" w:sz="4" w:space="0"/>
            </w:tcBorders>
          </w:tcPr>
          <w:p>
            <w:pPr>
              <w:pStyle w:val="14"/>
              <w:spacing w:line="256" w:lineRule="auto"/>
              <w:jc w:val="center"/>
              <w:rPr>
                <w:rFonts w:ascii="Times New Roman" w:hAnsi="Times New Roman"/>
                <w:sz w:val="20"/>
                <w:szCs w:val="20"/>
              </w:rPr>
            </w:pPr>
            <w:r>
              <w:rPr>
                <w:rFonts w:ascii="Times New Roman" w:hAnsi="Times New Roman"/>
                <w:sz w:val="20"/>
                <w:szCs w:val="20"/>
              </w:rPr>
              <w:t>Период</w:t>
            </w:r>
          </w:p>
        </w:tc>
        <w:tc>
          <w:tcPr>
            <w:tcW w:w="1519" w:type="dxa"/>
            <w:tcBorders>
              <w:top w:val="single" w:color="auto" w:sz="4" w:space="0"/>
              <w:left w:val="single" w:color="auto" w:sz="4" w:space="0"/>
              <w:bottom w:val="single" w:color="auto" w:sz="4" w:space="0"/>
              <w:right w:val="single" w:color="auto" w:sz="4" w:space="0"/>
            </w:tcBorders>
          </w:tcPr>
          <w:p>
            <w:pPr>
              <w:pStyle w:val="14"/>
              <w:spacing w:line="256" w:lineRule="auto"/>
              <w:jc w:val="center"/>
              <w:rPr>
                <w:rFonts w:ascii="Times New Roman" w:hAnsi="Times New Roman"/>
                <w:sz w:val="20"/>
                <w:szCs w:val="20"/>
              </w:rPr>
            </w:pPr>
            <w:r>
              <w:rPr>
                <w:rFonts w:ascii="Times New Roman" w:hAnsi="Times New Roman"/>
                <w:sz w:val="20"/>
                <w:szCs w:val="20"/>
              </w:rPr>
              <w:t>Адрес места</w:t>
            </w:r>
          </w:p>
          <w:p>
            <w:pPr>
              <w:pStyle w:val="14"/>
              <w:spacing w:line="256" w:lineRule="auto"/>
              <w:jc w:val="center"/>
              <w:rPr>
                <w:rFonts w:ascii="Times New Roman" w:hAnsi="Times New Roman"/>
                <w:sz w:val="20"/>
                <w:szCs w:val="20"/>
              </w:rPr>
            </w:pPr>
            <w:r>
              <w:rPr>
                <w:rFonts w:ascii="Times New Roman" w:hAnsi="Times New Roman"/>
                <w:sz w:val="20"/>
                <w:szCs w:val="20"/>
              </w:rPr>
              <w:t>образования ТКО</w:t>
            </w:r>
          </w:p>
        </w:tc>
        <w:tc>
          <w:tcPr>
            <w:tcW w:w="1418" w:type="dxa"/>
            <w:tcBorders>
              <w:top w:val="single" w:color="auto" w:sz="4" w:space="0"/>
              <w:left w:val="single" w:color="auto" w:sz="4" w:space="0"/>
              <w:bottom w:val="single" w:color="auto" w:sz="4" w:space="0"/>
              <w:right w:val="single" w:color="auto" w:sz="4" w:space="0"/>
            </w:tcBorders>
          </w:tcPr>
          <w:p>
            <w:pPr>
              <w:pStyle w:val="14"/>
              <w:spacing w:line="256" w:lineRule="auto"/>
              <w:jc w:val="center"/>
              <w:rPr>
                <w:rFonts w:ascii="Times New Roman" w:hAnsi="Times New Roman"/>
                <w:sz w:val="20"/>
                <w:szCs w:val="20"/>
              </w:rPr>
            </w:pPr>
            <w:r>
              <w:rPr>
                <w:rFonts w:ascii="Times New Roman" w:hAnsi="Times New Roman"/>
                <w:sz w:val="20"/>
                <w:szCs w:val="20"/>
              </w:rPr>
              <w:t>Адрес места</w:t>
            </w:r>
          </w:p>
          <w:p>
            <w:pPr>
              <w:pStyle w:val="14"/>
              <w:spacing w:line="256" w:lineRule="auto"/>
              <w:jc w:val="center"/>
              <w:rPr>
                <w:rFonts w:ascii="Times New Roman" w:hAnsi="Times New Roman"/>
                <w:sz w:val="20"/>
                <w:szCs w:val="20"/>
              </w:rPr>
            </w:pPr>
            <w:r>
              <w:rPr>
                <w:rFonts w:ascii="Times New Roman" w:hAnsi="Times New Roman"/>
                <w:sz w:val="20"/>
                <w:szCs w:val="20"/>
              </w:rPr>
              <w:t>накопления ТКО</w:t>
            </w:r>
          </w:p>
        </w:tc>
        <w:tc>
          <w:tcPr>
            <w:tcW w:w="1417" w:type="dxa"/>
            <w:tcBorders>
              <w:top w:val="single" w:color="auto" w:sz="4" w:space="0"/>
              <w:left w:val="single" w:color="auto" w:sz="4" w:space="0"/>
              <w:bottom w:val="single" w:color="auto" w:sz="4" w:space="0"/>
              <w:right w:val="single" w:color="auto" w:sz="4" w:space="0"/>
            </w:tcBorders>
          </w:tcPr>
          <w:p>
            <w:pPr>
              <w:pStyle w:val="14"/>
              <w:spacing w:line="256" w:lineRule="auto"/>
              <w:jc w:val="center"/>
              <w:rPr>
                <w:rFonts w:ascii="Times New Roman" w:hAnsi="Times New Roman"/>
                <w:sz w:val="20"/>
                <w:szCs w:val="20"/>
              </w:rPr>
            </w:pPr>
            <w:r>
              <w:rPr>
                <w:rFonts w:ascii="Times New Roman" w:hAnsi="Times New Roman"/>
                <w:sz w:val="20"/>
                <w:szCs w:val="20"/>
              </w:rPr>
              <w:t>Тип контейнеров</w:t>
            </w:r>
          </w:p>
        </w:tc>
        <w:tc>
          <w:tcPr>
            <w:tcW w:w="1418" w:type="dxa"/>
            <w:tcBorders>
              <w:top w:val="single" w:color="auto" w:sz="4" w:space="0"/>
              <w:left w:val="single" w:color="auto" w:sz="4" w:space="0"/>
              <w:bottom w:val="single" w:color="auto" w:sz="4" w:space="0"/>
              <w:right w:val="single" w:color="auto" w:sz="4" w:space="0"/>
            </w:tcBorders>
          </w:tcPr>
          <w:p>
            <w:pPr>
              <w:pStyle w:val="14"/>
              <w:spacing w:line="256" w:lineRule="auto"/>
              <w:jc w:val="center"/>
              <w:rPr>
                <w:rFonts w:ascii="Times New Roman" w:hAnsi="Times New Roman"/>
                <w:sz w:val="20"/>
                <w:szCs w:val="20"/>
              </w:rPr>
            </w:pPr>
            <w:r>
              <w:rPr>
                <w:rFonts w:ascii="Times New Roman" w:hAnsi="Times New Roman"/>
                <w:sz w:val="20"/>
                <w:szCs w:val="20"/>
              </w:rPr>
              <w:t>Кол-во контейнеров</w:t>
            </w:r>
          </w:p>
        </w:tc>
        <w:tc>
          <w:tcPr>
            <w:tcW w:w="1559" w:type="dxa"/>
            <w:tcBorders>
              <w:top w:val="single" w:color="auto" w:sz="4" w:space="0"/>
              <w:left w:val="single" w:color="auto" w:sz="4" w:space="0"/>
              <w:bottom w:val="single" w:color="auto" w:sz="4" w:space="0"/>
              <w:right w:val="single" w:color="auto" w:sz="4" w:space="0"/>
            </w:tcBorders>
          </w:tcPr>
          <w:p>
            <w:pPr>
              <w:pStyle w:val="14"/>
              <w:spacing w:line="256" w:lineRule="auto"/>
              <w:jc w:val="center"/>
              <w:rPr>
                <w:rFonts w:ascii="Times New Roman" w:hAnsi="Times New Roman"/>
                <w:sz w:val="20"/>
                <w:szCs w:val="20"/>
              </w:rPr>
            </w:pPr>
            <w:r>
              <w:rPr>
                <w:rFonts w:ascii="Times New Roman" w:hAnsi="Times New Roman"/>
                <w:sz w:val="20"/>
                <w:szCs w:val="20"/>
              </w:rPr>
              <w:t>Тип загрузки</w:t>
            </w:r>
          </w:p>
        </w:tc>
        <w:tc>
          <w:tcPr>
            <w:tcW w:w="1985" w:type="dxa"/>
            <w:tcBorders>
              <w:top w:val="single" w:color="auto" w:sz="4" w:space="0"/>
              <w:left w:val="single" w:color="auto" w:sz="4" w:space="0"/>
              <w:bottom w:val="single" w:color="auto" w:sz="4" w:space="0"/>
              <w:right w:val="single" w:color="auto" w:sz="4" w:space="0"/>
            </w:tcBorders>
          </w:tcPr>
          <w:p>
            <w:pPr>
              <w:pStyle w:val="14"/>
              <w:spacing w:line="256" w:lineRule="auto"/>
              <w:jc w:val="center"/>
              <w:rPr>
                <w:rFonts w:ascii="Times New Roman" w:hAnsi="Times New Roman"/>
                <w:sz w:val="20"/>
                <w:szCs w:val="20"/>
              </w:rPr>
            </w:pPr>
            <w:r>
              <w:rPr>
                <w:rFonts w:ascii="Times New Roman" w:hAnsi="Times New Roman"/>
                <w:sz w:val="20"/>
                <w:szCs w:val="20"/>
              </w:rPr>
              <w:t>Периодичность вывоза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033" w:type="dxa"/>
            <w:tcBorders>
              <w:top w:val="single" w:color="auto" w:sz="4" w:space="0"/>
              <w:left w:val="single" w:color="auto" w:sz="4" w:space="0"/>
              <w:bottom w:val="single" w:color="auto" w:sz="4" w:space="0"/>
              <w:right w:val="single" w:color="auto" w:sz="4" w:space="0"/>
            </w:tcBorders>
          </w:tcPr>
          <w:p>
            <w:pPr>
              <w:pStyle w:val="14"/>
              <w:spacing w:line="256" w:lineRule="auto"/>
              <w:jc w:val="center"/>
              <w:rPr>
                <w:rFonts w:ascii="Times New Roman" w:hAnsi="Times New Roman"/>
                <w:sz w:val="20"/>
                <w:szCs w:val="20"/>
              </w:rPr>
            </w:pPr>
          </w:p>
          <w:p>
            <w:pPr>
              <w:pStyle w:val="14"/>
              <w:spacing w:line="256" w:lineRule="auto"/>
              <w:jc w:val="center"/>
              <w:rPr>
                <w:rFonts w:ascii="Times New Roman" w:hAnsi="Times New Roman"/>
                <w:sz w:val="20"/>
                <w:szCs w:val="20"/>
              </w:rPr>
            </w:pPr>
          </w:p>
        </w:tc>
        <w:tc>
          <w:tcPr>
            <w:tcW w:w="1519" w:type="dxa"/>
            <w:tcBorders>
              <w:top w:val="single" w:color="auto" w:sz="4" w:space="0"/>
              <w:left w:val="single" w:color="auto" w:sz="4" w:space="0"/>
              <w:bottom w:val="single" w:color="auto" w:sz="4" w:space="0"/>
              <w:right w:val="single" w:color="auto" w:sz="4" w:space="0"/>
            </w:tcBorders>
          </w:tcPr>
          <w:p>
            <w:pPr>
              <w:pStyle w:val="14"/>
              <w:spacing w:line="256"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pStyle w:val="14"/>
              <w:spacing w:line="256" w:lineRule="auto"/>
              <w:jc w:val="cente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pStyle w:val="14"/>
              <w:spacing w:line="256"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pStyle w:val="14"/>
              <w:spacing w:line="256" w:lineRule="auto"/>
              <w:jc w:val="center"/>
              <w:rPr>
                <w:rFonts w:ascii="Times New Roman" w:hAnsi="Times New Roman"/>
                <w:sz w:val="20"/>
                <w:szCs w:val="20"/>
              </w:rPr>
            </w:pPr>
          </w:p>
        </w:tc>
        <w:tc>
          <w:tcPr>
            <w:tcW w:w="1559" w:type="dxa"/>
            <w:tcBorders>
              <w:top w:val="single" w:color="auto" w:sz="4" w:space="0"/>
              <w:left w:val="single" w:color="auto" w:sz="4" w:space="0"/>
              <w:bottom w:val="single" w:color="auto" w:sz="4" w:space="0"/>
              <w:right w:val="single" w:color="auto" w:sz="4" w:space="0"/>
            </w:tcBorders>
          </w:tcPr>
          <w:p>
            <w:pPr>
              <w:pStyle w:val="14"/>
              <w:spacing w:line="256" w:lineRule="auto"/>
              <w:jc w:val="center"/>
              <w:rPr>
                <w:rFonts w:ascii="Times New Roman" w:hAnsi="Times New Roman"/>
                <w:sz w:val="20"/>
                <w:szCs w:val="20"/>
              </w:rPr>
            </w:pPr>
          </w:p>
        </w:tc>
        <w:tc>
          <w:tcPr>
            <w:tcW w:w="1985" w:type="dxa"/>
            <w:tcBorders>
              <w:top w:val="single" w:color="auto" w:sz="4" w:space="0"/>
              <w:left w:val="single" w:color="auto" w:sz="4" w:space="0"/>
              <w:bottom w:val="single" w:color="auto" w:sz="4" w:space="0"/>
              <w:right w:val="single" w:color="auto" w:sz="4" w:space="0"/>
            </w:tcBorders>
          </w:tcPr>
          <w:p>
            <w:pPr>
              <w:pStyle w:val="14"/>
              <w:spacing w:line="256" w:lineRule="auto"/>
              <w:jc w:val="center"/>
              <w:rPr>
                <w:rFonts w:ascii="Times New Roman" w:hAnsi="Times New Roman"/>
                <w:sz w:val="20"/>
                <w:szCs w:val="20"/>
              </w:rPr>
            </w:pPr>
          </w:p>
        </w:tc>
      </w:tr>
    </w:tbl>
    <w:p>
      <w:pPr>
        <w:jc w:val="center"/>
        <w:rPr>
          <w:rFonts w:cs="Times New Roman"/>
          <w:b/>
          <w:bCs/>
          <w:sz w:val="20"/>
          <w:szCs w:val="20"/>
        </w:rPr>
      </w:pPr>
    </w:p>
    <w:p>
      <w:pPr>
        <w:jc w:val="center"/>
        <w:rPr>
          <w:rFonts w:cs="Times New Roman"/>
          <w:sz w:val="20"/>
          <w:szCs w:val="20"/>
        </w:rPr>
      </w:pPr>
    </w:p>
    <w:p>
      <w:pPr>
        <w:jc w:val="center"/>
        <w:rPr>
          <w:rFonts w:cs="Times New Roman"/>
          <w:sz w:val="20"/>
          <w:szCs w:val="20"/>
        </w:rPr>
      </w:pPr>
    </w:p>
    <w:p>
      <w:pPr>
        <w:widowControl/>
        <w:suppressAutoHyphens w:val="0"/>
        <w:jc w:val="center"/>
        <w:outlineLvl w:val="1"/>
        <w:rPr>
          <w:rFonts w:eastAsia="Calibri" w:cs="Times New Roman"/>
          <w:kern w:val="0"/>
          <w:sz w:val="20"/>
          <w:szCs w:val="20"/>
          <w:lang w:eastAsia="en-US" w:bidi="ar-SA"/>
        </w:rPr>
      </w:pPr>
    </w:p>
    <w:tbl>
      <w:tblPr>
        <w:tblStyle w:val="3"/>
        <w:tblW w:w="10554" w:type="dxa"/>
        <w:tblInd w:w="55" w:type="dxa"/>
        <w:tblLayout w:type="autofit"/>
        <w:tblCellMar>
          <w:top w:w="55" w:type="dxa"/>
          <w:left w:w="55" w:type="dxa"/>
          <w:bottom w:w="55" w:type="dxa"/>
          <w:right w:w="55" w:type="dxa"/>
        </w:tblCellMar>
      </w:tblPr>
      <w:tblGrid>
        <w:gridCol w:w="5271"/>
        <w:gridCol w:w="5283"/>
      </w:tblGrid>
      <w:tr>
        <w:tblPrEx>
          <w:tblCellMar>
            <w:top w:w="55" w:type="dxa"/>
            <w:left w:w="55" w:type="dxa"/>
            <w:bottom w:w="55" w:type="dxa"/>
            <w:right w:w="55" w:type="dxa"/>
          </w:tblCellMar>
        </w:tblPrEx>
        <w:trPr>
          <w:trHeight w:val="2361" w:hRule="atLeast"/>
        </w:trPr>
        <w:tc>
          <w:tcPr>
            <w:tcW w:w="5271" w:type="dxa"/>
          </w:tcPr>
          <w:p>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Региональный оператор:</w:t>
            </w:r>
          </w:p>
          <w:p>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ООО «</w:t>
            </w:r>
            <w:r>
              <w:rPr>
                <w:sz w:val="20"/>
                <w:szCs w:val="20"/>
              </w:rPr>
              <w:t>РК</w:t>
            </w:r>
            <w:r>
              <w:rPr>
                <w:rFonts w:eastAsia="Calibri" w:cs="Times New Roman"/>
                <w:kern w:val="0"/>
                <w:sz w:val="20"/>
                <w:szCs w:val="20"/>
                <w:lang w:eastAsia="en-US" w:bidi="ar-SA"/>
              </w:rPr>
              <w:t xml:space="preserve">» </w:t>
            </w:r>
          </w:p>
          <w:p>
            <w:pPr>
              <w:suppressAutoHyphens w:val="0"/>
              <w:snapToGrid w:val="0"/>
              <w:spacing w:line="252" w:lineRule="auto"/>
              <w:ind w:left="142" w:firstLine="426"/>
              <w:jc w:val="both"/>
              <w:rPr>
                <w:rFonts w:eastAsia="Calibri" w:cs="Times New Roman"/>
                <w:kern w:val="0"/>
                <w:sz w:val="20"/>
                <w:szCs w:val="20"/>
                <w:lang w:eastAsia="en-US" w:bidi="ar-SA"/>
              </w:rPr>
            </w:pPr>
          </w:p>
          <w:p>
            <w:pPr>
              <w:widowControl/>
              <w:tabs>
                <w:tab w:val="left" w:pos="1249"/>
              </w:tabs>
              <w:suppressAutoHyphens w:val="0"/>
              <w:ind w:left="142" w:firstLine="426"/>
              <w:rPr>
                <w:rFonts w:eastAsia="Calibri" w:cs="Times New Roman"/>
                <w:kern w:val="0"/>
                <w:sz w:val="20"/>
                <w:szCs w:val="20"/>
                <w:lang w:eastAsia="en-US" w:bidi="ar-SA"/>
              </w:rPr>
            </w:pPr>
            <w:r>
              <w:rPr>
                <w:rFonts w:eastAsia="Calibri" w:cs="Times New Roman"/>
                <w:kern w:val="0"/>
                <w:sz w:val="20"/>
                <w:szCs w:val="20"/>
                <w:lang w:eastAsia="en-US" w:bidi="ar-SA"/>
              </w:rPr>
              <w:t>Директор</w:t>
            </w:r>
          </w:p>
          <w:p>
            <w:pPr>
              <w:widowControl/>
              <w:tabs>
                <w:tab w:val="left" w:pos="1249"/>
              </w:tabs>
              <w:suppressAutoHyphens w:val="0"/>
              <w:ind w:left="142" w:firstLine="426"/>
              <w:rPr>
                <w:rFonts w:eastAsia="Calibri" w:cs="Times New Roman"/>
                <w:kern w:val="0"/>
                <w:sz w:val="20"/>
                <w:szCs w:val="20"/>
                <w:lang w:eastAsia="en-US" w:bidi="ar-SA"/>
              </w:rPr>
            </w:pPr>
          </w:p>
          <w:p>
            <w:pPr>
              <w:widowControl/>
              <w:tabs>
                <w:tab w:val="left" w:pos="1249"/>
              </w:tabs>
              <w:suppressAutoHyphens w:val="0"/>
              <w:rPr>
                <w:rFonts w:hint="default" w:eastAsia="Calibri" w:cs="Times New Roman"/>
                <w:kern w:val="0"/>
                <w:sz w:val="20"/>
                <w:szCs w:val="20"/>
                <w:lang w:val="ru-RU" w:eastAsia="en-US" w:bidi="ar-SA"/>
              </w:rPr>
            </w:pPr>
            <w:r>
              <w:rPr>
                <w:rFonts w:eastAsia="Calibri" w:cs="Times New Roman"/>
                <w:kern w:val="0"/>
                <w:sz w:val="20"/>
                <w:szCs w:val="20"/>
                <w:lang w:eastAsia="en-US" w:bidi="ar-SA"/>
              </w:rPr>
              <w:t xml:space="preserve">             _________________/ </w:t>
            </w:r>
            <w:r>
              <w:rPr>
                <w:rFonts w:eastAsia="Calibri" w:cs="Times New Roman"/>
                <w:kern w:val="0"/>
                <w:sz w:val="20"/>
                <w:szCs w:val="20"/>
                <w:lang w:val="ru-RU" w:eastAsia="en-US" w:bidi="ar-SA"/>
              </w:rPr>
              <w:t>Т</w:t>
            </w:r>
            <w:r>
              <w:rPr>
                <w:rFonts w:hint="default" w:eastAsia="Calibri" w:cs="Times New Roman"/>
                <w:kern w:val="0"/>
                <w:sz w:val="20"/>
                <w:szCs w:val="20"/>
                <w:lang w:val="ru-RU" w:eastAsia="en-US" w:bidi="ar-SA"/>
              </w:rPr>
              <w:t>.В. Бизяева</w:t>
            </w:r>
          </w:p>
          <w:p>
            <w:pPr>
              <w:suppressAutoHyphens w:val="0"/>
              <w:ind w:left="142" w:right="113" w:firstLine="1079"/>
              <w:jc w:val="both"/>
              <w:rPr>
                <w:rFonts w:eastAsia="Calibri" w:cs="Times New Roman"/>
                <w:kern w:val="0"/>
                <w:sz w:val="20"/>
                <w:szCs w:val="20"/>
                <w:lang w:eastAsia="en-US" w:bidi="ar-SA"/>
              </w:rPr>
            </w:pPr>
            <w:r>
              <w:rPr>
                <w:rFonts w:eastAsia="Calibri" w:cs="Times New Roman"/>
                <w:kern w:val="0"/>
                <w:sz w:val="20"/>
                <w:szCs w:val="20"/>
                <w:lang w:eastAsia="en-US" w:bidi="ar-SA"/>
              </w:rPr>
              <w:t>м.п.</w:t>
            </w:r>
          </w:p>
        </w:tc>
        <w:tc>
          <w:tcPr>
            <w:tcW w:w="5282" w:type="dxa"/>
          </w:tcPr>
          <w:p>
            <w:pPr>
              <w:suppressAutoHyphens w:val="0"/>
              <w:snapToGrid w:val="0"/>
              <w:ind w:left="142"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Потребитель:</w:t>
            </w:r>
          </w:p>
          <w:p>
            <w:pPr>
              <w:suppressAutoHyphens w:val="0"/>
              <w:snapToGrid w:val="0"/>
              <w:spacing w:after="120" w:line="252" w:lineRule="auto"/>
              <w:ind w:left="142" w:right="113" w:firstLine="425"/>
              <w:contextualSpacing/>
              <w:jc w:val="both"/>
              <w:rPr>
                <w:rFonts w:eastAsia="Calibri" w:cs="Times New Roman"/>
                <w:kern w:val="0"/>
                <w:sz w:val="20"/>
                <w:szCs w:val="20"/>
                <w:lang w:eastAsia="en-US" w:bidi="ar-SA"/>
              </w:rPr>
            </w:pPr>
          </w:p>
          <w:p>
            <w:pPr>
              <w:suppressAutoHyphens w:val="0"/>
              <w:snapToGrid w:val="0"/>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w:t>
            </w:r>
          </w:p>
          <w:p>
            <w:pPr>
              <w:suppressAutoHyphens w:val="0"/>
              <w:snapToGrid w:val="0"/>
              <w:ind w:right="113" w:firstLine="425"/>
              <w:contextualSpacing/>
              <w:jc w:val="both"/>
              <w:rPr>
                <w:rFonts w:eastAsia="Calibri" w:cs="Times New Roman"/>
                <w:kern w:val="0"/>
                <w:sz w:val="20"/>
                <w:szCs w:val="20"/>
                <w:lang w:eastAsia="en-US" w:bidi="ar-SA"/>
              </w:rPr>
            </w:pPr>
          </w:p>
          <w:p>
            <w:pPr>
              <w:suppressAutoHyphens w:val="0"/>
              <w:snapToGrid w:val="0"/>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                                          </w:t>
            </w:r>
          </w:p>
          <w:p>
            <w:pPr>
              <w:suppressAutoHyphens w:val="0"/>
              <w:snapToGrid w:val="0"/>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м.п.</w:t>
            </w:r>
          </w:p>
        </w:tc>
      </w:tr>
    </w:tbl>
    <w:p>
      <w:pPr>
        <w:rPr>
          <w:rFonts w:cs="Times New Roman"/>
          <w:sz w:val="20"/>
          <w:szCs w:val="20"/>
        </w:rPr>
      </w:pPr>
    </w:p>
    <w:p>
      <w:pPr>
        <w:rPr>
          <w:rFonts w:cs="Times New Roman"/>
          <w:sz w:val="20"/>
          <w:szCs w:val="20"/>
        </w:rPr>
      </w:pPr>
    </w:p>
    <w:p>
      <w:pPr>
        <w:rPr>
          <w:rFonts w:cs="Times New Roman"/>
          <w:sz w:val="20"/>
          <w:szCs w:val="20"/>
        </w:rPr>
      </w:pPr>
    </w:p>
    <w:p>
      <w:pPr>
        <w:rPr>
          <w:rFonts w:cs="Times New Roman"/>
          <w:sz w:val="20"/>
          <w:szCs w:val="20"/>
        </w:rPr>
      </w:pPr>
    </w:p>
    <w:p>
      <w:pPr>
        <w:widowControl/>
        <w:suppressAutoHyphens w:val="0"/>
        <w:jc w:val="right"/>
        <w:outlineLvl w:val="0"/>
        <w:rPr>
          <w:rFonts w:eastAsia="Calibri" w:cs="Times New Roman"/>
          <w:b/>
          <w:kern w:val="0"/>
          <w:sz w:val="20"/>
          <w:szCs w:val="20"/>
          <w:lang w:eastAsia="en-US" w:bidi="ar-SA"/>
        </w:rPr>
      </w:pPr>
    </w:p>
    <w:p>
      <w:pPr>
        <w:widowControl/>
        <w:suppressAutoHyphens w:val="0"/>
        <w:jc w:val="right"/>
        <w:rPr>
          <w:rFonts w:eastAsia="Calibri" w:cs="Times New Roman"/>
          <w:b/>
          <w:kern w:val="0"/>
          <w:sz w:val="20"/>
          <w:szCs w:val="20"/>
          <w:lang w:eastAsia="en-US" w:bidi="ar-SA"/>
        </w:rPr>
      </w:pPr>
    </w:p>
    <w:p>
      <w:pPr>
        <w:widowControl/>
        <w:suppressAutoHyphens w:val="0"/>
        <w:jc w:val="right"/>
        <w:rPr>
          <w:rFonts w:eastAsia="Calibri" w:cs="Times New Roman"/>
          <w:b/>
          <w:kern w:val="0"/>
          <w:sz w:val="20"/>
          <w:szCs w:val="20"/>
          <w:lang w:eastAsia="en-US" w:bidi="ar-SA"/>
        </w:rPr>
      </w:pPr>
    </w:p>
    <w:p>
      <w:pPr>
        <w:widowControl/>
        <w:suppressAutoHyphens w:val="0"/>
        <w:jc w:val="right"/>
        <w:rPr>
          <w:rFonts w:eastAsia="Calibri" w:cs="Times New Roman"/>
          <w:b/>
          <w:kern w:val="0"/>
          <w:sz w:val="20"/>
          <w:szCs w:val="20"/>
          <w:lang w:eastAsia="en-US" w:bidi="ar-SA"/>
        </w:rPr>
      </w:pPr>
    </w:p>
    <w:p>
      <w:pPr>
        <w:widowControl/>
        <w:suppressAutoHyphens w:val="0"/>
        <w:jc w:val="right"/>
        <w:rPr>
          <w:rFonts w:eastAsia="Calibri" w:cs="Times New Roman"/>
          <w:b/>
          <w:kern w:val="0"/>
          <w:sz w:val="20"/>
          <w:szCs w:val="20"/>
          <w:lang w:eastAsia="en-US" w:bidi="ar-SA"/>
        </w:rPr>
      </w:pPr>
    </w:p>
    <w:p>
      <w:pPr>
        <w:widowControl/>
        <w:suppressAutoHyphens w:val="0"/>
        <w:jc w:val="right"/>
        <w:rPr>
          <w:rFonts w:eastAsia="Calibri" w:cs="Times New Roman"/>
          <w:b/>
          <w:kern w:val="0"/>
          <w:sz w:val="20"/>
          <w:szCs w:val="20"/>
          <w:lang w:eastAsia="en-US" w:bidi="ar-SA"/>
        </w:rPr>
      </w:pPr>
    </w:p>
    <w:p>
      <w:pPr>
        <w:widowControl/>
        <w:suppressAutoHyphens w:val="0"/>
        <w:jc w:val="right"/>
        <w:rPr>
          <w:rFonts w:eastAsia="Calibri" w:cs="Times New Roman"/>
          <w:b/>
          <w:kern w:val="0"/>
          <w:sz w:val="20"/>
          <w:szCs w:val="20"/>
          <w:lang w:eastAsia="en-US" w:bidi="ar-SA"/>
        </w:rPr>
      </w:pPr>
    </w:p>
    <w:p>
      <w:pPr>
        <w:widowControl/>
        <w:suppressAutoHyphens w:val="0"/>
        <w:jc w:val="right"/>
        <w:rPr>
          <w:rFonts w:eastAsia="Calibri" w:cs="Times New Roman"/>
          <w:b/>
          <w:kern w:val="0"/>
          <w:sz w:val="20"/>
          <w:szCs w:val="20"/>
          <w:lang w:eastAsia="en-US" w:bidi="ar-SA"/>
        </w:rPr>
      </w:pPr>
    </w:p>
    <w:p>
      <w:pPr>
        <w:widowControl/>
        <w:suppressAutoHyphens w:val="0"/>
        <w:jc w:val="right"/>
        <w:rPr>
          <w:rFonts w:eastAsia="Calibri" w:cs="Times New Roman"/>
          <w:b/>
          <w:kern w:val="0"/>
          <w:sz w:val="20"/>
          <w:szCs w:val="20"/>
          <w:lang w:eastAsia="en-US" w:bidi="ar-SA"/>
        </w:rPr>
      </w:pPr>
    </w:p>
    <w:p>
      <w:pPr>
        <w:widowControl/>
        <w:suppressAutoHyphens w:val="0"/>
        <w:jc w:val="right"/>
        <w:rPr>
          <w:rFonts w:eastAsia="Calibri" w:cs="Times New Roman"/>
          <w:b/>
          <w:kern w:val="0"/>
          <w:sz w:val="20"/>
          <w:szCs w:val="20"/>
          <w:lang w:eastAsia="en-US" w:bidi="ar-SA"/>
        </w:rPr>
      </w:pPr>
    </w:p>
    <w:p>
      <w:pPr>
        <w:widowControl/>
        <w:suppressAutoHyphens w:val="0"/>
        <w:spacing w:after="160" w:line="259" w:lineRule="auto"/>
        <w:rPr>
          <w:rFonts w:eastAsia="Calibri" w:cs="Times New Roman"/>
          <w:b/>
          <w:kern w:val="0"/>
          <w:sz w:val="20"/>
          <w:szCs w:val="20"/>
          <w:lang w:eastAsia="en-US" w:bidi="ar-SA"/>
        </w:rPr>
      </w:pPr>
      <w:r>
        <w:rPr>
          <w:rFonts w:eastAsia="Calibri" w:cs="Times New Roman"/>
          <w:b/>
          <w:kern w:val="0"/>
          <w:sz w:val="20"/>
          <w:szCs w:val="20"/>
          <w:lang w:eastAsia="en-US" w:bidi="ar-SA"/>
        </w:rPr>
        <w:br w:type="page"/>
      </w:r>
    </w:p>
    <w:p>
      <w:pPr>
        <w:widowControl/>
        <w:suppressAutoHyphens w:val="0"/>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Приложение № 2 к Контракту </w:t>
      </w:r>
    </w:p>
    <w:p>
      <w:pPr>
        <w:widowControl/>
        <w:suppressAutoHyphens w:val="0"/>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 _________ от ___________                 </w:t>
      </w:r>
    </w:p>
    <w:p>
      <w:pPr>
        <w:widowControl/>
        <w:suppressAutoHyphens w:val="0"/>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                                                                                                               на оказание услуг по обращению с твердыми коммунальными отходами     </w:t>
      </w:r>
    </w:p>
    <w:p>
      <w:pPr>
        <w:widowControl/>
        <w:suppressAutoHyphens w:val="0"/>
        <w:jc w:val="right"/>
        <w:rPr>
          <w:rFonts w:eastAsia="Calibri" w:cs="Times New Roman"/>
          <w:b/>
          <w:kern w:val="0"/>
          <w:sz w:val="20"/>
          <w:szCs w:val="20"/>
          <w:lang w:eastAsia="en-US" w:bidi="ar-SA"/>
        </w:rPr>
      </w:pPr>
    </w:p>
    <w:p>
      <w:pPr>
        <w:widowControl/>
        <w:tabs>
          <w:tab w:val="left" w:pos="365"/>
          <w:tab w:val="center" w:pos="5102"/>
        </w:tabs>
        <w:suppressAutoHyphens w:val="0"/>
        <w:rPr>
          <w:rFonts w:eastAsia="Calibri" w:cs="Times New Roman"/>
          <w:b/>
          <w:kern w:val="0"/>
          <w:sz w:val="20"/>
          <w:szCs w:val="20"/>
          <w:lang w:eastAsia="en-US" w:bidi="ar-SA"/>
        </w:rPr>
      </w:pPr>
      <w:r>
        <w:rPr>
          <w:rFonts w:cs="Times New Roman"/>
          <w:sz w:val="20"/>
          <w:szCs w:val="20"/>
        </w:rPr>
        <w:tab/>
      </w:r>
      <w:r>
        <w:rPr>
          <w:rFonts w:cs="Times New Roman"/>
          <w:sz w:val="20"/>
          <w:szCs w:val="20"/>
        </w:rPr>
        <w:tab/>
      </w:r>
    </w:p>
    <w:p>
      <w:pPr>
        <w:widowControl/>
        <w:suppressAutoHyphens w:val="0"/>
        <w:jc w:val="right"/>
        <w:rPr>
          <w:rFonts w:eastAsia="Calibri" w:cs="Times New Roman"/>
          <w:b/>
          <w:kern w:val="0"/>
          <w:sz w:val="20"/>
          <w:szCs w:val="20"/>
          <w:lang w:eastAsia="en-US" w:bidi="ar-SA"/>
        </w:rPr>
      </w:pPr>
    </w:p>
    <w:p>
      <w:pPr>
        <w:widowControl/>
        <w:suppressAutoHyphens w:val="0"/>
        <w:jc w:val="center"/>
        <w:rPr>
          <w:rFonts w:eastAsia="Calibri" w:cs="Times New Roman"/>
          <w:kern w:val="0"/>
          <w:sz w:val="20"/>
          <w:szCs w:val="20"/>
          <w:lang w:eastAsia="en-US" w:bidi="ar-SA"/>
        </w:rPr>
      </w:pPr>
      <w:r>
        <w:rPr>
          <w:rFonts w:eastAsia="Calibri" w:cs="Times New Roman"/>
          <w:kern w:val="0"/>
          <w:sz w:val="20"/>
          <w:szCs w:val="20"/>
          <w:lang w:eastAsia="en-US" w:bidi="ar-SA"/>
        </w:rPr>
        <w:t>Перечень твердых коммунальных отходов Потребителя</w:t>
      </w:r>
    </w:p>
    <w:p>
      <w:pPr>
        <w:widowControl/>
        <w:suppressAutoHyphens w:val="0"/>
        <w:ind w:left="142" w:firstLine="426"/>
        <w:jc w:val="center"/>
        <w:outlineLvl w:val="1"/>
        <w:rPr>
          <w:rFonts w:eastAsia="Calibri" w:cs="Times New Roman"/>
          <w:kern w:val="0"/>
          <w:sz w:val="20"/>
          <w:szCs w:val="20"/>
          <w:lang w:eastAsia="en-US" w:bidi="ar-SA"/>
        </w:rPr>
      </w:pPr>
    </w:p>
    <w:tbl>
      <w:tblPr>
        <w:tblStyle w:val="3"/>
        <w:tblW w:w="10314" w:type="dxa"/>
        <w:tblInd w:w="141" w:type="dxa"/>
        <w:tblLayout w:type="autofit"/>
        <w:tblCellMar>
          <w:top w:w="0" w:type="dxa"/>
          <w:left w:w="108" w:type="dxa"/>
          <w:bottom w:w="0" w:type="dxa"/>
          <w:right w:w="108" w:type="dxa"/>
        </w:tblCellMar>
      </w:tblPr>
      <w:tblGrid>
        <w:gridCol w:w="4786"/>
        <w:gridCol w:w="1701"/>
        <w:gridCol w:w="1276"/>
        <w:gridCol w:w="1132"/>
        <w:gridCol w:w="1419"/>
      </w:tblGrid>
      <w:tr>
        <w:tblPrEx>
          <w:tblCellMar>
            <w:top w:w="0" w:type="dxa"/>
            <w:left w:w="108" w:type="dxa"/>
            <w:bottom w:w="0" w:type="dxa"/>
            <w:right w:w="108" w:type="dxa"/>
          </w:tblCellMar>
        </w:tblPrEx>
        <w:tc>
          <w:tcPr>
            <w:tcW w:w="4786"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Наименование отходов в соответствии с ФККО</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Код по ФККО</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Класс опасности</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Масса в мес.</w:t>
            </w:r>
          </w:p>
          <w:p>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(тн)</w:t>
            </w:r>
          </w:p>
        </w:tc>
        <w:tc>
          <w:tcPr>
            <w:tcW w:w="1419" w:type="dxa"/>
            <w:tcBorders>
              <w:top w:val="single" w:color="000000" w:sz="4" w:space="0"/>
              <w:left w:val="single" w:color="000000" w:sz="4" w:space="0"/>
              <w:bottom w:val="single" w:color="000000" w:sz="4" w:space="0"/>
              <w:right w:val="single" w:color="000000" w:sz="4" w:space="0"/>
            </w:tcBorders>
          </w:tcPr>
          <w:p>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Объем в мес.</w:t>
            </w:r>
          </w:p>
          <w:p>
            <w:pPr>
              <w:widowControl/>
              <w:suppressAutoHyphens w:val="0"/>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(м3)</w:t>
            </w:r>
          </w:p>
        </w:tc>
      </w:tr>
      <w:tr>
        <w:tblPrEx>
          <w:tblCellMar>
            <w:top w:w="0" w:type="dxa"/>
            <w:left w:w="108" w:type="dxa"/>
            <w:bottom w:w="0" w:type="dxa"/>
            <w:right w:w="108" w:type="dxa"/>
          </w:tblCellMar>
        </w:tblPrEx>
        <w:tc>
          <w:tcPr>
            <w:tcW w:w="4786" w:type="dxa"/>
            <w:tcBorders>
              <w:top w:val="single" w:color="000000" w:sz="4" w:space="0"/>
              <w:left w:val="single" w:color="000000" w:sz="4" w:space="0"/>
              <w:bottom w:val="single" w:color="000000" w:sz="4" w:space="0"/>
              <w:right w:val="single" w:color="000000" w:sz="4" w:space="0"/>
            </w:tcBorders>
          </w:tcPr>
          <w:p>
            <w:pPr>
              <w:widowControl/>
              <w:suppressAutoHyphens w:val="0"/>
              <w:outlineLvl w:val="1"/>
              <w:rPr>
                <w:rFonts w:eastAsia="Calibri" w:cs="Times New Roman"/>
                <w:kern w:val="0"/>
                <w:sz w:val="20"/>
                <w:szCs w:val="20"/>
                <w:lang w:eastAsia="en-US"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p>
        </w:tc>
      </w:tr>
      <w:tr>
        <w:tblPrEx>
          <w:tblCellMar>
            <w:top w:w="0" w:type="dxa"/>
            <w:left w:w="108" w:type="dxa"/>
            <w:bottom w:w="0" w:type="dxa"/>
            <w:right w:w="108" w:type="dxa"/>
          </w:tblCellMar>
        </w:tblPrEx>
        <w:tc>
          <w:tcPr>
            <w:tcW w:w="4786" w:type="dxa"/>
            <w:tcBorders>
              <w:top w:val="single" w:color="000000" w:sz="4" w:space="0"/>
              <w:left w:val="single" w:color="000000" w:sz="4" w:space="0"/>
              <w:bottom w:val="single" w:color="000000" w:sz="4" w:space="0"/>
              <w:right w:val="single" w:color="000000" w:sz="4" w:space="0"/>
            </w:tcBorders>
          </w:tcPr>
          <w:p>
            <w:pPr>
              <w:widowControl/>
              <w:suppressAutoHyphens w:val="0"/>
              <w:outlineLvl w:val="1"/>
              <w:rPr>
                <w:rFonts w:eastAsia="Calibri" w:cs="Times New Roman"/>
                <w:kern w:val="0"/>
                <w:sz w:val="20"/>
                <w:szCs w:val="20"/>
                <w:lang w:eastAsia="en-US"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p>
        </w:tc>
      </w:tr>
      <w:tr>
        <w:tblPrEx>
          <w:tblCellMar>
            <w:top w:w="0" w:type="dxa"/>
            <w:left w:w="108" w:type="dxa"/>
            <w:bottom w:w="0" w:type="dxa"/>
            <w:right w:w="108" w:type="dxa"/>
          </w:tblCellMar>
        </w:tblPrEx>
        <w:tc>
          <w:tcPr>
            <w:tcW w:w="4786" w:type="dxa"/>
            <w:tcBorders>
              <w:top w:val="single" w:color="000000" w:sz="4" w:space="0"/>
              <w:left w:val="single" w:color="000000" w:sz="4" w:space="0"/>
              <w:bottom w:val="single" w:color="000000" w:sz="4" w:space="0"/>
              <w:right w:val="single" w:color="000000" w:sz="4" w:space="0"/>
            </w:tcBorders>
          </w:tcPr>
          <w:p>
            <w:pPr>
              <w:widowControl/>
              <w:suppressAutoHyphens w:val="0"/>
              <w:outlineLvl w:val="1"/>
              <w:rPr>
                <w:rFonts w:eastAsia="Calibri" w:cs="Times New Roman"/>
                <w:kern w:val="0"/>
                <w:sz w:val="20"/>
                <w:szCs w:val="20"/>
                <w:lang w:eastAsia="en-US"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p>
        </w:tc>
      </w:tr>
      <w:tr>
        <w:tblPrEx>
          <w:tblCellMar>
            <w:top w:w="0" w:type="dxa"/>
            <w:left w:w="108" w:type="dxa"/>
            <w:bottom w:w="0" w:type="dxa"/>
            <w:right w:w="108" w:type="dxa"/>
          </w:tblCellMar>
        </w:tblPrEx>
        <w:tc>
          <w:tcPr>
            <w:tcW w:w="7763" w:type="dxa"/>
            <w:gridSpan w:val="3"/>
            <w:tcBorders>
              <w:top w:val="single" w:color="000000" w:sz="4" w:space="0"/>
              <w:left w:val="single" w:color="000000" w:sz="4" w:space="0"/>
              <w:bottom w:val="single" w:color="000000" w:sz="4" w:space="0"/>
              <w:right w:val="single" w:color="000000" w:sz="4" w:space="0"/>
            </w:tcBorders>
            <w:vAlign w:val="center"/>
          </w:tcPr>
          <w:p>
            <w:pPr>
              <w:widowControl/>
              <w:suppressAutoHyphens w:val="0"/>
              <w:outlineLvl w:val="1"/>
              <w:rPr>
                <w:rFonts w:eastAsia="Calibri" w:cs="Times New Roman"/>
                <w:kern w:val="0"/>
                <w:sz w:val="20"/>
                <w:szCs w:val="20"/>
                <w:lang w:eastAsia="en-US" w:bidi="ar-SA"/>
              </w:rPr>
            </w:pPr>
            <w:r>
              <w:rPr>
                <w:rFonts w:eastAsia="Calibri" w:cs="Times New Roman"/>
                <w:kern w:val="0"/>
                <w:sz w:val="20"/>
                <w:szCs w:val="20"/>
                <w:lang w:eastAsia="en-US" w:bidi="ar-SA"/>
              </w:rPr>
              <w:t xml:space="preserve">Итого </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suppressAutoHyphens w:val="0"/>
              <w:jc w:val="center"/>
              <w:outlineLvl w:val="1"/>
              <w:rPr>
                <w:rFonts w:eastAsia="Calibri" w:cs="Times New Roman"/>
                <w:kern w:val="0"/>
                <w:sz w:val="20"/>
                <w:szCs w:val="20"/>
                <w:lang w:eastAsia="en-US" w:bidi="ar-SA"/>
              </w:rPr>
            </w:pPr>
          </w:p>
        </w:tc>
      </w:tr>
    </w:tbl>
    <w:p>
      <w:pPr>
        <w:widowControl/>
        <w:suppressAutoHyphens w:val="0"/>
        <w:ind w:left="142" w:firstLine="426"/>
        <w:jc w:val="center"/>
        <w:outlineLvl w:val="1"/>
        <w:rPr>
          <w:rFonts w:eastAsia="Calibri" w:cs="Times New Roman"/>
          <w:kern w:val="0"/>
          <w:sz w:val="20"/>
          <w:szCs w:val="20"/>
          <w:lang w:eastAsia="en-US" w:bidi="ar-SA"/>
        </w:rPr>
      </w:pPr>
    </w:p>
    <w:p>
      <w:pPr>
        <w:widowControl/>
        <w:suppressAutoHyphens w:val="0"/>
        <w:ind w:left="142" w:firstLine="426"/>
        <w:jc w:val="center"/>
        <w:outlineLvl w:val="1"/>
        <w:rPr>
          <w:rFonts w:eastAsia="Calibri" w:cs="Times New Roman"/>
          <w:kern w:val="0"/>
          <w:sz w:val="20"/>
          <w:szCs w:val="20"/>
          <w:lang w:eastAsia="en-US" w:bidi="ar-SA"/>
        </w:rPr>
      </w:pPr>
    </w:p>
    <w:p>
      <w:pPr>
        <w:widowControl/>
        <w:suppressAutoHyphens w:val="0"/>
        <w:jc w:val="center"/>
        <w:outlineLvl w:val="1"/>
        <w:rPr>
          <w:rFonts w:eastAsia="Calibri" w:cs="Times New Roman"/>
          <w:kern w:val="0"/>
          <w:sz w:val="20"/>
          <w:szCs w:val="20"/>
          <w:lang w:eastAsia="en-US" w:bidi="ar-SA"/>
        </w:rPr>
      </w:pPr>
    </w:p>
    <w:p>
      <w:pPr>
        <w:widowControl/>
        <w:suppressAutoHyphens w:val="0"/>
        <w:jc w:val="center"/>
        <w:outlineLvl w:val="1"/>
        <w:rPr>
          <w:rFonts w:eastAsia="Calibri" w:cs="Times New Roman"/>
          <w:kern w:val="0"/>
          <w:sz w:val="20"/>
          <w:szCs w:val="20"/>
          <w:lang w:eastAsia="en-US" w:bidi="ar-SA"/>
        </w:rPr>
      </w:pPr>
    </w:p>
    <w:p>
      <w:pPr>
        <w:widowControl/>
        <w:suppressAutoHyphens w:val="0"/>
        <w:jc w:val="center"/>
        <w:outlineLvl w:val="1"/>
        <w:rPr>
          <w:rFonts w:eastAsia="Calibri" w:cs="Times New Roman"/>
          <w:kern w:val="0"/>
          <w:sz w:val="20"/>
          <w:szCs w:val="20"/>
          <w:lang w:eastAsia="en-US" w:bidi="ar-SA"/>
        </w:rPr>
      </w:pPr>
    </w:p>
    <w:tbl>
      <w:tblPr>
        <w:tblStyle w:val="3"/>
        <w:tblW w:w="10554" w:type="dxa"/>
        <w:tblInd w:w="55" w:type="dxa"/>
        <w:tblLayout w:type="autofit"/>
        <w:tblCellMar>
          <w:top w:w="55" w:type="dxa"/>
          <w:left w:w="55" w:type="dxa"/>
          <w:bottom w:w="55" w:type="dxa"/>
          <w:right w:w="55" w:type="dxa"/>
        </w:tblCellMar>
      </w:tblPr>
      <w:tblGrid>
        <w:gridCol w:w="5271"/>
        <w:gridCol w:w="5283"/>
      </w:tblGrid>
      <w:tr>
        <w:tblPrEx>
          <w:tblCellMar>
            <w:top w:w="55" w:type="dxa"/>
            <w:left w:w="55" w:type="dxa"/>
            <w:bottom w:w="55" w:type="dxa"/>
            <w:right w:w="55" w:type="dxa"/>
          </w:tblCellMar>
        </w:tblPrEx>
        <w:trPr>
          <w:trHeight w:val="2361" w:hRule="atLeast"/>
        </w:trPr>
        <w:tc>
          <w:tcPr>
            <w:tcW w:w="5271" w:type="dxa"/>
          </w:tcPr>
          <w:p>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Региональный оператор:</w:t>
            </w:r>
          </w:p>
          <w:p>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ООО «</w:t>
            </w:r>
            <w:r>
              <w:rPr>
                <w:sz w:val="20"/>
                <w:szCs w:val="20"/>
              </w:rPr>
              <w:t>РК</w:t>
            </w:r>
            <w:r>
              <w:rPr>
                <w:rFonts w:eastAsia="Calibri" w:cs="Times New Roman"/>
                <w:kern w:val="0"/>
                <w:sz w:val="20"/>
                <w:szCs w:val="20"/>
                <w:lang w:eastAsia="en-US" w:bidi="ar-SA"/>
              </w:rPr>
              <w:t xml:space="preserve">» </w:t>
            </w:r>
          </w:p>
          <w:p>
            <w:pPr>
              <w:suppressAutoHyphens w:val="0"/>
              <w:snapToGrid w:val="0"/>
              <w:spacing w:line="252" w:lineRule="auto"/>
              <w:ind w:left="142" w:firstLine="426"/>
              <w:jc w:val="both"/>
              <w:rPr>
                <w:rFonts w:eastAsia="Calibri" w:cs="Times New Roman"/>
                <w:kern w:val="0"/>
                <w:sz w:val="20"/>
                <w:szCs w:val="20"/>
                <w:lang w:eastAsia="en-US" w:bidi="ar-SA"/>
              </w:rPr>
            </w:pPr>
          </w:p>
          <w:p>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Директор</w:t>
            </w:r>
          </w:p>
          <w:p>
            <w:pPr>
              <w:suppressAutoHyphens w:val="0"/>
              <w:snapToGrid w:val="0"/>
              <w:spacing w:line="252" w:lineRule="auto"/>
              <w:ind w:left="142" w:firstLine="426"/>
              <w:jc w:val="both"/>
              <w:rPr>
                <w:rFonts w:eastAsia="Calibri" w:cs="Times New Roman"/>
                <w:kern w:val="0"/>
                <w:sz w:val="20"/>
                <w:szCs w:val="20"/>
                <w:lang w:eastAsia="en-US" w:bidi="ar-SA"/>
              </w:rPr>
            </w:pPr>
          </w:p>
          <w:p>
            <w:pPr>
              <w:suppressAutoHyphens w:val="0"/>
              <w:snapToGrid w:val="0"/>
              <w:spacing w:line="252" w:lineRule="auto"/>
              <w:ind w:left="142" w:firstLine="426"/>
              <w:jc w:val="both"/>
              <w:rPr>
                <w:rFonts w:hint="default" w:eastAsia="Calibri" w:cs="Times New Roman"/>
                <w:kern w:val="0"/>
                <w:sz w:val="20"/>
                <w:szCs w:val="20"/>
                <w:lang w:val="ru-RU" w:eastAsia="en-US" w:bidi="ar-SA"/>
              </w:rPr>
            </w:pPr>
            <w:r>
              <w:rPr>
                <w:rFonts w:eastAsia="Calibri" w:cs="Times New Roman"/>
                <w:kern w:val="0"/>
                <w:sz w:val="20"/>
                <w:szCs w:val="20"/>
                <w:lang w:eastAsia="en-US" w:bidi="ar-SA"/>
              </w:rPr>
              <w:t xml:space="preserve"> _________________/ </w:t>
            </w:r>
            <w:r>
              <w:rPr>
                <w:rFonts w:eastAsia="Calibri" w:cs="Times New Roman"/>
                <w:kern w:val="0"/>
                <w:sz w:val="20"/>
                <w:szCs w:val="20"/>
                <w:lang w:val="ru-RU" w:eastAsia="en-US" w:bidi="ar-SA"/>
              </w:rPr>
              <w:t>Т</w:t>
            </w:r>
            <w:r>
              <w:rPr>
                <w:rFonts w:hint="default" w:eastAsia="Calibri" w:cs="Times New Roman"/>
                <w:kern w:val="0"/>
                <w:sz w:val="20"/>
                <w:szCs w:val="20"/>
                <w:lang w:val="ru-RU" w:eastAsia="en-US" w:bidi="ar-SA"/>
              </w:rPr>
              <w:t>.В. Бизяева</w:t>
            </w:r>
          </w:p>
          <w:p>
            <w:pPr>
              <w:suppressAutoHyphens w:val="0"/>
              <w:ind w:left="142" w:right="113" w:firstLine="1079"/>
              <w:jc w:val="both"/>
              <w:rPr>
                <w:rFonts w:eastAsia="Calibri" w:cs="Times New Roman"/>
                <w:kern w:val="0"/>
                <w:sz w:val="20"/>
                <w:szCs w:val="20"/>
                <w:lang w:eastAsia="en-US" w:bidi="ar-SA"/>
              </w:rPr>
            </w:pPr>
            <w:r>
              <w:rPr>
                <w:rFonts w:eastAsia="Calibri" w:cs="Times New Roman"/>
                <w:kern w:val="0"/>
                <w:sz w:val="20"/>
                <w:szCs w:val="20"/>
                <w:lang w:eastAsia="en-US" w:bidi="ar-SA"/>
              </w:rPr>
              <w:t>м.п.</w:t>
            </w:r>
          </w:p>
        </w:tc>
        <w:tc>
          <w:tcPr>
            <w:tcW w:w="5282" w:type="dxa"/>
          </w:tcPr>
          <w:p>
            <w:pPr>
              <w:suppressAutoHyphens w:val="0"/>
              <w:snapToGrid w:val="0"/>
              <w:spacing w:line="252"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Потребитель:</w:t>
            </w:r>
          </w:p>
          <w:p>
            <w:pPr>
              <w:suppressAutoHyphens w:val="0"/>
              <w:snapToGrid w:val="0"/>
              <w:spacing w:after="120" w:line="252" w:lineRule="auto"/>
              <w:ind w:left="142" w:right="113" w:firstLine="426"/>
              <w:jc w:val="both"/>
              <w:rPr>
                <w:rFonts w:eastAsia="Calibri" w:cs="Times New Roman"/>
                <w:kern w:val="0"/>
                <w:sz w:val="20"/>
                <w:szCs w:val="20"/>
                <w:lang w:eastAsia="en-US" w:bidi="ar-SA"/>
              </w:rPr>
            </w:pPr>
          </w:p>
          <w:p>
            <w:pPr>
              <w:suppressAutoHyphens w:val="0"/>
              <w:snapToGrid w:val="0"/>
              <w:spacing w:after="120" w:line="252" w:lineRule="auto"/>
              <w:ind w:left="142" w:right="113" w:firstLine="426"/>
              <w:jc w:val="both"/>
              <w:rPr>
                <w:rFonts w:eastAsia="Calibri" w:cs="Times New Roman"/>
                <w:kern w:val="0"/>
                <w:sz w:val="20"/>
                <w:szCs w:val="20"/>
                <w:lang w:eastAsia="en-US" w:bidi="ar-SA"/>
              </w:rPr>
            </w:pPr>
          </w:p>
          <w:p>
            <w:pPr>
              <w:suppressAutoHyphens w:val="0"/>
              <w:snapToGrid w:val="0"/>
              <w:spacing w:after="120" w:line="252" w:lineRule="auto"/>
              <w:ind w:left="142" w:right="113" w:firstLine="426"/>
              <w:jc w:val="both"/>
              <w:rPr>
                <w:rFonts w:eastAsia="Calibri" w:cs="Times New Roman"/>
                <w:kern w:val="0"/>
                <w:sz w:val="20"/>
                <w:szCs w:val="20"/>
                <w:lang w:eastAsia="en-US" w:bidi="ar-SA"/>
              </w:rPr>
            </w:pPr>
          </w:p>
          <w:p>
            <w:pPr>
              <w:suppressAutoHyphens w:val="0"/>
              <w:snapToGrid w:val="0"/>
              <w:spacing w:line="252" w:lineRule="auto"/>
              <w:ind w:right="113"/>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                                         </w:t>
            </w:r>
          </w:p>
          <w:p>
            <w:pPr>
              <w:suppressAutoHyphens w:val="0"/>
              <w:snapToGrid w:val="0"/>
              <w:spacing w:line="252" w:lineRule="auto"/>
              <w:ind w:right="113"/>
              <w:jc w:val="both"/>
              <w:rPr>
                <w:rFonts w:eastAsia="Calibri" w:cs="Times New Roman"/>
                <w:kern w:val="0"/>
                <w:sz w:val="20"/>
                <w:szCs w:val="20"/>
                <w:lang w:eastAsia="en-US" w:bidi="ar-SA"/>
              </w:rPr>
            </w:pPr>
          </w:p>
        </w:tc>
      </w:tr>
    </w:tbl>
    <w:p>
      <w:pPr>
        <w:autoSpaceDE w:val="0"/>
        <w:autoSpaceDN w:val="0"/>
        <w:adjustRightInd w:val="0"/>
        <w:ind w:left="5814"/>
        <w:jc w:val="right"/>
        <w:outlineLvl w:val="0"/>
      </w:pPr>
    </w:p>
    <w:sectPr>
      <w:headerReference r:id="rId5" w:type="default"/>
      <w:footerReference r:id="rId6" w:type="default"/>
      <w:pgSz w:w="11906" w:h="16838"/>
      <w:pgMar w:top="567" w:right="567" w:bottom="567" w:left="1134" w:header="1134" w:footer="1134"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Segoe UI">
    <w:panose1 w:val="020B0502040204020203"/>
    <w:charset w:val="CC"/>
    <w:family w:val="swiss"/>
    <w:pitch w:val="default"/>
    <w:sig w:usb0="E4002EFF" w:usb1="C000E47F" w:usb2="00000009" w:usb3="00000000" w:csb0="200001FF" w:csb1="00000000"/>
  </w:font>
  <w:font w:name="PFDinTextCondPro-Regular">
    <w:altName w:val="MS Gothic"/>
    <w:panose1 w:val="00000000000000000000"/>
    <w:charset w:val="80"/>
    <w:family w:val="auto"/>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PF Din Text Cond Pro">
    <w:altName w:val="Times New Roman"/>
    <w:panose1 w:val="00000000000000000000"/>
    <w:charset w:val="00"/>
    <w:family w:val="auto"/>
    <w:pitch w:val="default"/>
    <w:sig w:usb0="00000000" w:usb1="00000000" w:usb2="00000000" w:usb3="00000000" w:csb0="00000009" w:csb1="00000000"/>
  </w:font>
  <w:font w:name="Arial Narrow">
    <w:panose1 w:val="020B0606020202030204"/>
    <w:charset w:val="CC"/>
    <w:family w:val="swiss"/>
    <w:pitch w:val="default"/>
    <w:sig w:usb0="00000287" w:usb1="00000800" w:usb2="00000000" w:usb3="00000000" w:csb0="2000009F" w:csb1="DFD7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16"/>
        <w:szCs w:val="16"/>
      </w:rPr>
    </w:pPr>
    <w:r>
      <w:rPr>
        <w:sz w:val="16"/>
        <w:szCs w:val="16"/>
      </w:rPr>
      <w:t>Региональный оператор: __________________                                                                                                                  Потребитель: ___________________</w:t>
    </w:r>
  </w:p>
  <w:p>
    <w:pPr>
      <w:pStyle w:val="10"/>
      <w:rPr>
        <w:rFonts w:ascii="Arial Narrow" w:hAnsi="Arial Narrow"/>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61563D"/>
    <w:multiLevelType w:val="multilevel"/>
    <w:tmpl w:val="5461563D"/>
    <w:lvl w:ilvl="0" w:tentative="0">
      <w:start w:val="8"/>
      <w:numFmt w:val="decimal"/>
      <w:lvlText w:val="%1."/>
      <w:lvlJc w:val="left"/>
      <w:pPr>
        <w:ind w:left="360" w:hanging="360"/>
      </w:pPr>
    </w:lvl>
    <w:lvl w:ilvl="1" w:tentative="0">
      <w:start w:val="5"/>
      <w:numFmt w:val="decimal"/>
      <w:lvlText w:val="%1.%2."/>
      <w:lvlJc w:val="left"/>
      <w:pPr>
        <w:ind w:left="360" w:hanging="360"/>
      </w:pPr>
      <w:rPr>
        <w:b/>
      </w:r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1">
    <w:nsid w:val="55B37AA0"/>
    <w:multiLevelType w:val="multilevel"/>
    <w:tmpl w:val="55B37AA0"/>
    <w:lvl w:ilvl="0" w:tentative="0">
      <w:start w:val="6"/>
      <w:numFmt w:val="decimal"/>
      <w:lvlText w:val="%1."/>
      <w:lvlJc w:val="left"/>
      <w:pPr>
        <w:ind w:left="3060" w:hanging="360"/>
      </w:pPr>
      <w:rPr>
        <w:rFonts w:hint="default"/>
      </w:rPr>
    </w:lvl>
    <w:lvl w:ilvl="1" w:tentative="0">
      <w:start w:val="1"/>
      <w:numFmt w:val="decimal"/>
      <w:isLgl/>
      <w:lvlText w:val="%1.%2."/>
      <w:lvlJc w:val="left"/>
      <w:pPr>
        <w:ind w:left="3105" w:hanging="405"/>
      </w:pPr>
      <w:rPr>
        <w:rFonts w:hint="default"/>
        <w:b/>
      </w:rPr>
    </w:lvl>
    <w:lvl w:ilvl="2" w:tentative="0">
      <w:start w:val="1"/>
      <w:numFmt w:val="decimal"/>
      <w:isLgl/>
      <w:lvlText w:val="%1.%2.%3."/>
      <w:lvlJc w:val="left"/>
      <w:pPr>
        <w:ind w:left="3420" w:hanging="720"/>
      </w:pPr>
      <w:rPr>
        <w:rFonts w:hint="default"/>
        <w:b/>
      </w:rPr>
    </w:lvl>
    <w:lvl w:ilvl="3" w:tentative="0">
      <w:start w:val="1"/>
      <w:numFmt w:val="decimal"/>
      <w:isLgl/>
      <w:lvlText w:val="%1.%2.%3.%4."/>
      <w:lvlJc w:val="left"/>
      <w:pPr>
        <w:ind w:left="3420" w:hanging="720"/>
      </w:pPr>
      <w:rPr>
        <w:rFonts w:hint="default"/>
        <w:b/>
      </w:rPr>
    </w:lvl>
    <w:lvl w:ilvl="4" w:tentative="0">
      <w:start w:val="1"/>
      <w:numFmt w:val="decimal"/>
      <w:isLgl/>
      <w:lvlText w:val="%1.%2.%3.%4.%5."/>
      <w:lvlJc w:val="left"/>
      <w:pPr>
        <w:ind w:left="3780" w:hanging="1080"/>
      </w:pPr>
      <w:rPr>
        <w:rFonts w:hint="default"/>
        <w:b/>
      </w:rPr>
    </w:lvl>
    <w:lvl w:ilvl="5" w:tentative="0">
      <w:start w:val="1"/>
      <w:numFmt w:val="decimal"/>
      <w:isLgl/>
      <w:lvlText w:val="%1.%2.%3.%4.%5.%6."/>
      <w:lvlJc w:val="left"/>
      <w:pPr>
        <w:ind w:left="3780" w:hanging="1080"/>
      </w:pPr>
      <w:rPr>
        <w:rFonts w:hint="default"/>
        <w:b/>
      </w:rPr>
    </w:lvl>
    <w:lvl w:ilvl="6" w:tentative="0">
      <w:start w:val="1"/>
      <w:numFmt w:val="decimal"/>
      <w:isLgl/>
      <w:lvlText w:val="%1.%2.%3.%4.%5.%6.%7."/>
      <w:lvlJc w:val="left"/>
      <w:pPr>
        <w:ind w:left="4140" w:hanging="1440"/>
      </w:pPr>
      <w:rPr>
        <w:rFonts w:hint="default"/>
        <w:b/>
      </w:rPr>
    </w:lvl>
    <w:lvl w:ilvl="7" w:tentative="0">
      <w:start w:val="1"/>
      <w:numFmt w:val="decimal"/>
      <w:isLgl/>
      <w:lvlText w:val="%1.%2.%3.%4.%5.%6.%7.%8."/>
      <w:lvlJc w:val="left"/>
      <w:pPr>
        <w:ind w:left="4140" w:hanging="1440"/>
      </w:pPr>
      <w:rPr>
        <w:rFonts w:hint="default"/>
        <w:b/>
      </w:rPr>
    </w:lvl>
    <w:lvl w:ilvl="8" w:tentative="0">
      <w:start w:val="1"/>
      <w:numFmt w:val="decimal"/>
      <w:isLgl/>
      <w:lvlText w:val="%1.%2.%3.%4.%5.%6.%7.%8.%9."/>
      <w:lvlJc w:val="left"/>
      <w:pPr>
        <w:ind w:left="4500" w:hanging="1800"/>
      </w:pPr>
      <w:rPr>
        <w:rFonts w:hint="default"/>
        <w:b/>
      </w:rPr>
    </w:lvl>
  </w:abstractNum>
  <w:abstractNum w:abstractNumId="2">
    <w:nsid w:val="75337C5C"/>
    <w:multiLevelType w:val="multilevel"/>
    <w:tmpl w:val="75337C5C"/>
    <w:lvl w:ilvl="0" w:tentative="0">
      <w:start w:val="2"/>
      <w:numFmt w:val="decimal"/>
      <w:lvlText w:val="%1."/>
      <w:lvlJc w:val="left"/>
      <w:pPr>
        <w:ind w:left="4320" w:hanging="360"/>
      </w:pPr>
      <w:rPr>
        <w:rFonts w:hint="default"/>
      </w:rPr>
    </w:lvl>
    <w:lvl w:ilvl="1" w:tentative="0">
      <w:start w:val="1"/>
      <w:numFmt w:val="lowerLetter"/>
      <w:lvlText w:val="%2."/>
      <w:lvlJc w:val="left"/>
      <w:pPr>
        <w:ind w:left="5040" w:hanging="360"/>
      </w:pPr>
    </w:lvl>
    <w:lvl w:ilvl="2" w:tentative="0">
      <w:start w:val="1"/>
      <w:numFmt w:val="lowerRoman"/>
      <w:lvlText w:val="%3."/>
      <w:lvlJc w:val="right"/>
      <w:pPr>
        <w:ind w:left="5760" w:hanging="180"/>
      </w:pPr>
    </w:lvl>
    <w:lvl w:ilvl="3" w:tentative="0">
      <w:start w:val="1"/>
      <w:numFmt w:val="decimal"/>
      <w:lvlText w:val="%4."/>
      <w:lvlJc w:val="left"/>
      <w:pPr>
        <w:ind w:left="6480" w:hanging="360"/>
      </w:pPr>
    </w:lvl>
    <w:lvl w:ilvl="4" w:tentative="0">
      <w:start w:val="1"/>
      <w:numFmt w:val="lowerLetter"/>
      <w:lvlText w:val="%5."/>
      <w:lvlJc w:val="left"/>
      <w:pPr>
        <w:ind w:left="7200" w:hanging="360"/>
      </w:pPr>
    </w:lvl>
    <w:lvl w:ilvl="5" w:tentative="0">
      <w:start w:val="1"/>
      <w:numFmt w:val="lowerRoman"/>
      <w:lvlText w:val="%6."/>
      <w:lvlJc w:val="right"/>
      <w:pPr>
        <w:ind w:left="7920" w:hanging="180"/>
      </w:pPr>
    </w:lvl>
    <w:lvl w:ilvl="6" w:tentative="0">
      <w:start w:val="1"/>
      <w:numFmt w:val="decimal"/>
      <w:lvlText w:val="%7."/>
      <w:lvlJc w:val="left"/>
      <w:pPr>
        <w:ind w:left="8640" w:hanging="360"/>
      </w:pPr>
    </w:lvl>
    <w:lvl w:ilvl="7" w:tentative="0">
      <w:start w:val="1"/>
      <w:numFmt w:val="lowerLetter"/>
      <w:lvlText w:val="%8."/>
      <w:lvlJc w:val="left"/>
      <w:pPr>
        <w:ind w:left="9360" w:hanging="360"/>
      </w:pPr>
    </w:lvl>
    <w:lvl w:ilvl="8" w:tentative="0">
      <w:start w:val="1"/>
      <w:numFmt w:val="lowerRoman"/>
      <w:lvlText w:val="%9."/>
      <w:lvlJc w:val="right"/>
      <w:pPr>
        <w:ind w:left="10080" w:hanging="180"/>
      </w:pPr>
    </w:lvl>
  </w:abstractNum>
  <w:abstractNum w:abstractNumId="3">
    <w:nsid w:val="762A753D"/>
    <w:multiLevelType w:val="multilevel"/>
    <w:tmpl w:val="762A753D"/>
    <w:lvl w:ilvl="0" w:tentative="0">
      <w:start w:val="1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D7"/>
    <w:rsid w:val="00002635"/>
    <w:rsid w:val="00004250"/>
    <w:rsid w:val="00004DD2"/>
    <w:rsid w:val="000057C1"/>
    <w:rsid w:val="00016EE2"/>
    <w:rsid w:val="00022AF0"/>
    <w:rsid w:val="000314C4"/>
    <w:rsid w:val="00032123"/>
    <w:rsid w:val="000331C8"/>
    <w:rsid w:val="00065473"/>
    <w:rsid w:val="00074A3E"/>
    <w:rsid w:val="000768F2"/>
    <w:rsid w:val="00083D92"/>
    <w:rsid w:val="000854AB"/>
    <w:rsid w:val="0009261F"/>
    <w:rsid w:val="000975C1"/>
    <w:rsid w:val="000A16FB"/>
    <w:rsid w:val="000B18DD"/>
    <w:rsid w:val="000B4E97"/>
    <w:rsid w:val="000C2E22"/>
    <w:rsid w:val="000D18B4"/>
    <w:rsid w:val="000D2793"/>
    <w:rsid w:val="000E28C6"/>
    <w:rsid w:val="000E53B6"/>
    <w:rsid w:val="000E74E2"/>
    <w:rsid w:val="0014638E"/>
    <w:rsid w:val="00160CCD"/>
    <w:rsid w:val="001613FD"/>
    <w:rsid w:val="00165D7A"/>
    <w:rsid w:val="00181CD8"/>
    <w:rsid w:val="001837CD"/>
    <w:rsid w:val="00187576"/>
    <w:rsid w:val="001A57AF"/>
    <w:rsid w:val="001B490A"/>
    <w:rsid w:val="001D350F"/>
    <w:rsid w:val="001D48C0"/>
    <w:rsid w:val="001D7003"/>
    <w:rsid w:val="00244523"/>
    <w:rsid w:val="002479EC"/>
    <w:rsid w:val="00263C9E"/>
    <w:rsid w:val="00271972"/>
    <w:rsid w:val="002915EB"/>
    <w:rsid w:val="002963CE"/>
    <w:rsid w:val="002A0939"/>
    <w:rsid w:val="002A4107"/>
    <w:rsid w:val="002A73F0"/>
    <w:rsid w:val="002E0AAE"/>
    <w:rsid w:val="002F3A2E"/>
    <w:rsid w:val="00311257"/>
    <w:rsid w:val="003214F5"/>
    <w:rsid w:val="00326FA7"/>
    <w:rsid w:val="00342B1A"/>
    <w:rsid w:val="00344EDD"/>
    <w:rsid w:val="003514CE"/>
    <w:rsid w:val="00356EDB"/>
    <w:rsid w:val="00364D3A"/>
    <w:rsid w:val="003737E5"/>
    <w:rsid w:val="003762FB"/>
    <w:rsid w:val="00376997"/>
    <w:rsid w:val="003A2A87"/>
    <w:rsid w:val="003B290F"/>
    <w:rsid w:val="003C562D"/>
    <w:rsid w:val="003D132B"/>
    <w:rsid w:val="003D1DDC"/>
    <w:rsid w:val="003F3DE8"/>
    <w:rsid w:val="003F7AAA"/>
    <w:rsid w:val="00401275"/>
    <w:rsid w:val="00407768"/>
    <w:rsid w:val="004107E0"/>
    <w:rsid w:val="00412F0D"/>
    <w:rsid w:val="00431B2B"/>
    <w:rsid w:val="00446973"/>
    <w:rsid w:val="00447E08"/>
    <w:rsid w:val="00450454"/>
    <w:rsid w:val="00455BAD"/>
    <w:rsid w:val="00457187"/>
    <w:rsid w:val="00460E9B"/>
    <w:rsid w:val="00497C58"/>
    <w:rsid w:val="004B1308"/>
    <w:rsid w:val="004C168E"/>
    <w:rsid w:val="00507DF6"/>
    <w:rsid w:val="00507F3A"/>
    <w:rsid w:val="00511786"/>
    <w:rsid w:val="00522F83"/>
    <w:rsid w:val="005343D4"/>
    <w:rsid w:val="00542C56"/>
    <w:rsid w:val="00553D8F"/>
    <w:rsid w:val="00554320"/>
    <w:rsid w:val="00556F21"/>
    <w:rsid w:val="00561EA4"/>
    <w:rsid w:val="005649C1"/>
    <w:rsid w:val="005A3D19"/>
    <w:rsid w:val="005A44A5"/>
    <w:rsid w:val="005B4A7A"/>
    <w:rsid w:val="005B6414"/>
    <w:rsid w:val="005E0AC5"/>
    <w:rsid w:val="005E4230"/>
    <w:rsid w:val="005F09D1"/>
    <w:rsid w:val="00605F7A"/>
    <w:rsid w:val="00615898"/>
    <w:rsid w:val="00622789"/>
    <w:rsid w:val="0062665E"/>
    <w:rsid w:val="00631AEA"/>
    <w:rsid w:val="00633090"/>
    <w:rsid w:val="00643BB9"/>
    <w:rsid w:val="006507D5"/>
    <w:rsid w:val="00650D8F"/>
    <w:rsid w:val="00684534"/>
    <w:rsid w:val="00684E2B"/>
    <w:rsid w:val="0069362A"/>
    <w:rsid w:val="00697A34"/>
    <w:rsid w:val="006B3029"/>
    <w:rsid w:val="006B38FA"/>
    <w:rsid w:val="006C149C"/>
    <w:rsid w:val="006C44DC"/>
    <w:rsid w:val="006D75F7"/>
    <w:rsid w:val="0070518E"/>
    <w:rsid w:val="007106BE"/>
    <w:rsid w:val="0071399F"/>
    <w:rsid w:val="00746D7D"/>
    <w:rsid w:val="00756311"/>
    <w:rsid w:val="00763489"/>
    <w:rsid w:val="00765128"/>
    <w:rsid w:val="00771029"/>
    <w:rsid w:val="00775CED"/>
    <w:rsid w:val="00775F49"/>
    <w:rsid w:val="0078464A"/>
    <w:rsid w:val="00790356"/>
    <w:rsid w:val="00790546"/>
    <w:rsid w:val="00790804"/>
    <w:rsid w:val="00795668"/>
    <w:rsid w:val="00795D38"/>
    <w:rsid w:val="00796670"/>
    <w:rsid w:val="007C1BB9"/>
    <w:rsid w:val="007C384F"/>
    <w:rsid w:val="007E1237"/>
    <w:rsid w:val="007E41BC"/>
    <w:rsid w:val="007E436F"/>
    <w:rsid w:val="007E57FB"/>
    <w:rsid w:val="00815393"/>
    <w:rsid w:val="00815F0A"/>
    <w:rsid w:val="00842BF3"/>
    <w:rsid w:val="00844365"/>
    <w:rsid w:val="00874574"/>
    <w:rsid w:val="00886C44"/>
    <w:rsid w:val="008A333C"/>
    <w:rsid w:val="008B246E"/>
    <w:rsid w:val="008C3C65"/>
    <w:rsid w:val="008C6658"/>
    <w:rsid w:val="008E3173"/>
    <w:rsid w:val="008E5CD1"/>
    <w:rsid w:val="0090518C"/>
    <w:rsid w:val="009133E4"/>
    <w:rsid w:val="009150C6"/>
    <w:rsid w:val="0091699B"/>
    <w:rsid w:val="00920719"/>
    <w:rsid w:val="00920BCB"/>
    <w:rsid w:val="00930053"/>
    <w:rsid w:val="00942958"/>
    <w:rsid w:val="00947523"/>
    <w:rsid w:val="009505AF"/>
    <w:rsid w:val="00961B02"/>
    <w:rsid w:val="00966C5D"/>
    <w:rsid w:val="00973F87"/>
    <w:rsid w:val="0097438A"/>
    <w:rsid w:val="009761FC"/>
    <w:rsid w:val="00982D7C"/>
    <w:rsid w:val="009842C7"/>
    <w:rsid w:val="009944F7"/>
    <w:rsid w:val="009A09E4"/>
    <w:rsid w:val="009A204B"/>
    <w:rsid w:val="009A28C7"/>
    <w:rsid w:val="009A55EF"/>
    <w:rsid w:val="009C00B6"/>
    <w:rsid w:val="009C06ED"/>
    <w:rsid w:val="009D00E9"/>
    <w:rsid w:val="009D0459"/>
    <w:rsid w:val="009E7FD3"/>
    <w:rsid w:val="009F05E3"/>
    <w:rsid w:val="009F0693"/>
    <w:rsid w:val="009F6866"/>
    <w:rsid w:val="00A052C4"/>
    <w:rsid w:val="00A0583C"/>
    <w:rsid w:val="00A1484D"/>
    <w:rsid w:val="00A15688"/>
    <w:rsid w:val="00A15C07"/>
    <w:rsid w:val="00A5494A"/>
    <w:rsid w:val="00A76CEC"/>
    <w:rsid w:val="00A777C8"/>
    <w:rsid w:val="00A77A6E"/>
    <w:rsid w:val="00A94284"/>
    <w:rsid w:val="00A97D8A"/>
    <w:rsid w:val="00AA560D"/>
    <w:rsid w:val="00AB1A69"/>
    <w:rsid w:val="00AB7611"/>
    <w:rsid w:val="00AC286B"/>
    <w:rsid w:val="00AC46AD"/>
    <w:rsid w:val="00AC4F24"/>
    <w:rsid w:val="00AC5A8C"/>
    <w:rsid w:val="00AD6879"/>
    <w:rsid w:val="00AE4B04"/>
    <w:rsid w:val="00AF3547"/>
    <w:rsid w:val="00AF4CF9"/>
    <w:rsid w:val="00AF77D6"/>
    <w:rsid w:val="00B07CB7"/>
    <w:rsid w:val="00B11A7C"/>
    <w:rsid w:val="00B15423"/>
    <w:rsid w:val="00B17208"/>
    <w:rsid w:val="00B453A2"/>
    <w:rsid w:val="00B61260"/>
    <w:rsid w:val="00B70576"/>
    <w:rsid w:val="00B83E89"/>
    <w:rsid w:val="00B87C7F"/>
    <w:rsid w:val="00BA5117"/>
    <w:rsid w:val="00BC5B49"/>
    <w:rsid w:val="00BE04E6"/>
    <w:rsid w:val="00BE09D8"/>
    <w:rsid w:val="00BE13C6"/>
    <w:rsid w:val="00BE3E55"/>
    <w:rsid w:val="00C20E50"/>
    <w:rsid w:val="00C3175A"/>
    <w:rsid w:val="00C333B6"/>
    <w:rsid w:val="00C625E6"/>
    <w:rsid w:val="00C657FB"/>
    <w:rsid w:val="00C829B1"/>
    <w:rsid w:val="00C83E86"/>
    <w:rsid w:val="00CA24D5"/>
    <w:rsid w:val="00CA73C5"/>
    <w:rsid w:val="00CC397A"/>
    <w:rsid w:val="00CE35AA"/>
    <w:rsid w:val="00CF3937"/>
    <w:rsid w:val="00D01D8F"/>
    <w:rsid w:val="00D02290"/>
    <w:rsid w:val="00D07F76"/>
    <w:rsid w:val="00D1633B"/>
    <w:rsid w:val="00D418C8"/>
    <w:rsid w:val="00D41C3D"/>
    <w:rsid w:val="00D46831"/>
    <w:rsid w:val="00D57D51"/>
    <w:rsid w:val="00D613EE"/>
    <w:rsid w:val="00D658CC"/>
    <w:rsid w:val="00D81D9D"/>
    <w:rsid w:val="00D84B40"/>
    <w:rsid w:val="00D952AD"/>
    <w:rsid w:val="00DA61EF"/>
    <w:rsid w:val="00DA7F10"/>
    <w:rsid w:val="00DB6BEC"/>
    <w:rsid w:val="00DC2563"/>
    <w:rsid w:val="00DC506F"/>
    <w:rsid w:val="00DD5C90"/>
    <w:rsid w:val="00DE3EA0"/>
    <w:rsid w:val="00DF5E22"/>
    <w:rsid w:val="00E148BD"/>
    <w:rsid w:val="00E231E6"/>
    <w:rsid w:val="00E270F3"/>
    <w:rsid w:val="00E37F0A"/>
    <w:rsid w:val="00E41385"/>
    <w:rsid w:val="00E51184"/>
    <w:rsid w:val="00E64501"/>
    <w:rsid w:val="00E6615C"/>
    <w:rsid w:val="00E90D8A"/>
    <w:rsid w:val="00E93123"/>
    <w:rsid w:val="00EA11B3"/>
    <w:rsid w:val="00EA79C0"/>
    <w:rsid w:val="00ED3E61"/>
    <w:rsid w:val="00EE3DD7"/>
    <w:rsid w:val="00EE6C52"/>
    <w:rsid w:val="00EF4A23"/>
    <w:rsid w:val="00EF6FBE"/>
    <w:rsid w:val="00F24A9F"/>
    <w:rsid w:val="00F24CC3"/>
    <w:rsid w:val="00F41459"/>
    <w:rsid w:val="00F655C9"/>
    <w:rsid w:val="00F66588"/>
    <w:rsid w:val="00F86BD5"/>
    <w:rsid w:val="00FB0B69"/>
    <w:rsid w:val="00FC4A4B"/>
    <w:rsid w:val="00FD095A"/>
    <w:rsid w:val="00FD4E2B"/>
    <w:rsid w:val="00FD5605"/>
    <w:rsid w:val="10BC0F6E"/>
    <w:rsid w:val="12426802"/>
    <w:rsid w:val="212D7D43"/>
    <w:rsid w:val="33077202"/>
    <w:rsid w:val="3DE515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1" w:semiHidden="0" w:name="List Paragraph"/>
  </w:latentStyles>
  <w:style w:type="paragraph" w:default="1" w:styleId="1">
    <w:name w:val="Normal"/>
    <w:qFormat/>
    <w:uiPriority w:val="0"/>
    <w:pPr>
      <w:widowControl w:val="0"/>
      <w:suppressAutoHyphens/>
      <w:spacing w:after="0" w:line="240" w:lineRule="auto"/>
    </w:pPr>
    <w:rPr>
      <w:rFonts w:ascii="Times New Roman" w:hAnsi="Times New Roman" w:eastAsia="SimSun" w:cs="Mangal"/>
      <w:kern w:val="1"/>
      <w:sz w:val="24"/>
      <w:szCs w:val="24"/>
      <w:lang w:val="ru-RU" w:eastAsia="hi-IN" w:bidi="hi-IN"/>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rFonts w:ascii="Segoe UI" w:hAnsi="Segoe UI"/>
      <w:sz w:val="18"/>
      <w:szCs w:val="16"/>
    </w:rPr>
  </w:style>
  <w:style w:type="paragraph" w:styleId="5">
    <w:name w:val="header"/>
    <w:basedOn w:val="1"/>
    <w:link w:val="9"/>
    <w:qFormat/>
    <w:uiPriority w:val="0"/>
    <w:pPr>
      <w:suppressLineNumbers/>
      <w:tabs>
        <w:tab w:val="center" w:pos="4535"/>
        <w:tab w:val="right" w:pos="9071"/>
      </w:tabs>
    </w:pPr>
  </w:style>
  <w:style w:type="paragraph" w:styleId="6">
    <w:name w:val="Body Text"/>
    <w:basedOn w:val="1"/>
    <w:link w:val="17"/>
    <w:qFormat/>
    <w:uiPriority w:val="0"/>
    <w:pPr>
      <w:widowControl/>
      <w:spacing w:after="120"/>
    </w:pPr>
    <w:rPr>
      <w:rFonts w:eastAsia="Times New Roman" w:cs="Times New Roman"/>
      <w:lang w:eastAsia="ar-SA" w:bidi="ar-SA"/>
    </w:rPr>
  </w:style>
  <w:style w:type="paragraph" w:styleId="7">
    <w:name w:val="footer"/>
    <w:basedOn w:val="1"/>
    <w:link w:val="16"/>
    <w:unhideWhenUsed/>
    <w:qFormat/>
    <w:uiPriority w:val="99"/>
    <w:pPr>
      <w:tabs>
        <w:tab w:val="center" w:pos="4677"/>
        <w:tab w:val="right" w:pos="9355"/>
      </w:tabs>
    </w:pPr>
    <w:rPr>
      <w:szCs w:val="21"/>
    </w:rPr>
  </w:style>
  <w:style w:type="paragraph" w:styleId="8">
    <w:name w:val="Normal (Web)"/>
    <w:basedOn w:val="1"/>
    <w:unhideWhenUsed/>
    <w:qFormat/>
    <w:uiPriority w:val="99"/>
    <w:pPr>
      <w:widowControl/>
      <w:suppressAutoHyphens w:val="0"/>
      <w:spacing w:before="100" w:beforeAutospacing="1" w:after="100" w:afterAutospacing="1"/>
    </w:pPr>
    <w:rPr>
      <w:rFonts w:eastAsia="Times New Roman" w:cs="Times New Roman"/>
      <w:kern w:val="0"/>
      <w:lang w:eastAsia="ru-RU" w:bidi="ar-SA"/>
    </w:rPr>
  </w:style>
  <w:style w:type="character" w:customStyle="1" w:styleId="9">
    <w:name w:val="Верхний колонтитул Знак"/>
    <w:basedOn w:val="2"/>
    <w:link w:val="5"/>
    <w:qFormat/>
    <w:uiPriority w:val="0"/>
    <w:rPr>
      <w:rFonts w:ascii="Times New Roman" w:hAnsi="Times New Roman" w:eastAsia="SimSun" w:cs="Mangal"/>
      <w:kern w:val="1"/>
      <w:sz w:val="24"/>
      <w:szCs w:val="24"/>
      <w:lang w:eastAsia="hi-IN" w:bidi="hi-IN"/>
    </w:rPr>
  </w:style>
  <w:style w:type="paragraph" w:customStyle="1" w:styleId="10">
    <w:name w:val="Колонтитул письма"/>
    <w:basedOn w:val="1"/>
    <w:qFormat/>
    <w:uiPriority w:val="0"/>
    <w:pPr>
      <w:jc w:val="right"/>
    </w:pPr>
    <w:rPr>
      <w:rFonts w:ascii="PFDinTextCondPro-Regular" w:hAnsi="PFDinTextCondPro-Regular"/>
      <w:sz w:val="18"/>
      <w:szCs w:val="18"/>
      <w:lang w:val="en-US"/>
    </w:rPr>
  </w:style>
  <w:style w:type="paragraph" w:customStyle="1" w:styleId="11">
    <w:name w:val="Пункт"/>
    <w:basedOn w:val="1"/>
    <w:uiPriority w:val="0"/>
    <w:pPr>
      <w:widowControl/>
      <w:tabs>
        <w:tab w:val="left" w:pos="1080"/>
      </w:tabs>
      <w:suppressAutoHyphens w:val="0"/>
      <w:autoSpaceDE w:val="0"/>
      <w:autoSpaceDN w:val="0"/>
      <w:ind w:left="792" w:hanging="432"/>
      <w:jc w:val="both"/>
    </w:pPr>
    <w:rPr>
      <w:rFonts w:eastAsia="Times New Roman" w:cs="Times New Roman"/>
      <w:kern w:val="0"/>
      <w:lang w:eastAsia="ru-RU" w:bidi="ar-SA"/>
    </w:rPr>
  </w:style>
  <w:style w:type="paragraph" w:styleId="12">
    <w:name w:val="List Paragraph"/>
    <w:basedOn w:val="1"/>
    <w:link w:val="13"/>
    <w:qFormat/>
    <w:uiPriority w:val="1"/>
    <w:pPr>
      <w:suppressAutoHyphens w:val="0"/>
      <w:ind w:left="720"/>
      <w:contextualSpacing/>
    </w:pPr>
    <w:rPr>
      <w:rFonts w:ascii="Arial Unicode MS" w:hAnsi="Arial Unicode MS" w:eastAsia="Arial Unicode MS" w:cs="Arial Unicode MS"/>
      <w:color w:val="000000"/>
      <w:kern w:val="0"/>
      <w:lang w:bidi="ru-RU"/>
    </w:rPr>
  </w:style>
  <w:style w:type="character" w:customStyle="1" w:styleId="13">
    <w:name w:val="Абзац списка Знак"/>
    <w:link w:val="12"/>
    <w:qFormat/>
    <w:locked/>
    <w:uiPriority w:val="1"/>
    <w:rPr>
      <w:rFonts w:ascii="Arial Unicode MS" w:hAnsi="Arial Unicode MS" w:eastAsia="Arial Unicode MS" w:cs="Arial Unicode MS"/>
      <w:color w:val="000000"/>
      <w:sz w:val="24"/>
      <w:szCs w:val="24"/>
      <w:lang w:bidi="ru-RU"/>
    </w:rPr>
  </w:style>
  <w:style w:type="paragraph" w:styleId="14">
    <w:name w:val="No Spacing"/>
    <w:qFormat/>
    <w:uiPriority w:val="0"/>
    <w:pPr>
      <w:spacing w:after="0" w:line="240" w:lineRule="auto"/>
    </w:pPr>
    <w:rPr>
      <w:rFonts w:ascii="Calibri" w:hAnsi="Calibri" w:eastAsia="Calibri" w:cs="Times New Roman"/>
      <w:sz w:val="22"/>
      <w:szCs w:val="22"/>
      <w:lang w:val="ru-RU" w:eastAsia="en-US" w:bidi="ar-SA"/>
    </w:rPr>
  </w:style>
  <w:style w:type="character" w:customStyle="1" w:styleId="15">
    <w:name w:val="Текст выноски Знак"/>
    <w:basedOn w:val="2"/>
    <w:link w:val="4"/>
    <w:semiHidden/>
    <w:qFormat/>
    <w:uiPriority w:val="99"/>
    <w:rPr>
      <w:rFonts w:ascii="Segoe UI" w:hAnsi="Segoe UI" w:eastAsia="SimSun" w:cs="Mangal"/>
      <w:kern w:val="1"/>
      <w:sz w:val="18"/>
      <w:szCs w:val="16"/>
      <w:lang w:eastAsia="hi-IN" w:bidi="hi-IN"/>
    </w:rPr>
  </w:style>
  <w:style w:type="character" w:customStyle="1" w:styleId="16">
    <w:name w:val="Нижний колонтитул Знак"/>
    <w:basedOn w:val="2"/>
    <w:link w:val="7"/>
    <w:qFormat/>
    <w:uiPriority w:val="99"/>
    <w:rPr>
      <w:rFonts w:ascii="Times New Roman" w:hAnsi="Times New Roman" w:eastAsia="SimSun" w:cs="Mangal"/>
      <w:kern w:val="1"/>
      <w:sz w:val="24"/>
      <w:szCs w:val="21"/>
      <w:lang w:eastAsia="hi-IN" w:bidi="hi-IN"/>
    </w:rPr>
  </w:style>
  <w:style w:type="character" w:customStyle="1" w:styleId="17">
    <w:name w:val="Основной текст Знак"/>
    <w:basedOn w:val="2"/>
    <w:link w:val="6"/>
    <w:qFormat/>
    <w:uiPriority w:val="0"/>
    <w:rPr>
      <w:rFonts w:ascii="Times New Roman" w:hAnsi="Times New Roman" w:eastAsia="Times New Roman" w:cs="Times New Roman"/>
      <w:kern w:val="1"/>
      <w:sz w:val="24"/>
      <w:szCs w:val="24"/>
      <w:lang w:eastAsia="ar-SA"/>
    </w:rPr>
  </w:style>
  <w:style w:type="paragraph" w:customStyle="1" w:styleId="18">
    <w:name w:val="Текст письма"/>
    <w:basedOn w:val="1"/>
    <w:qFormat/>
    <w:uiPriority w:val="0"/>
    <w:pPr>
      <w:spacing w:after="170"/>
      <w:ind w:firstLine="283"/>
      <w:jc w:val="both"/>
    </w:pPr>
    <w:rPr>
      <w:rFonts w:ascii="PFDinTextCondPro-Regular" w:hAnsi="PFDinTextCondPro-Regular"/>
      <w:lang w:val="en-US"/>
    </w:rPr>
  </w:style>
  <w:style w:type="character" w:customStyle="1" w:styleId="19">
    <w:name w:val="WW8Num4z3"/>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59BF5E-6A95-45DE-B724-03DC1B85A163}">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5948</Words>
  <Characters>33906</Characters>
  <Lines>282</Lines>
  <Paragraphs>79</Paragraphs>
  <TotalTime>28</TotalTime>
  <ScaleCrop>false</ScaleCrop>
  <LinksUpToDate>false</LinksUpToDate>
  <CharactersWithSpaces>39775</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2020-06-02T03:57:00Z</dcterms:created>
  <dc:creator>Иван В. Субботин</dc:creator>
  <cp:lastModifiedBy>User</cp:lastModifiedBy>
  <cp:lastPrinted>2019-11-26T11:44:00Z</cp:lastPrinted>
  <dcterms:modified xsi:type="dcterms:W3CDTF">2020-12-30T04:44:09Z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