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284"/>
        <w:jc w:val="right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Форма 7 УК, ТСЖ, ТСН</w:t>
      </w:r>
    </w:p>
    <w:p>
      <w:pPr>
        <w:spacing w:after="0" w:line="240" w:lineRule="auto"/>
        <w:ind w:firstLine="284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ДОГОВОР №</w:t>
      </w:r>
      <w:r>
        <w:rPr>
          <w:rFonts w:ascii="Times New Roman" w:hAnsi="Times New Roman" w:eastAsia="Calibri" w:cs="Times New Roman"/>
          <w:b/>
          <w:sz w:val="20"/>
          <w:szCs w:val="20"/>
          <w:highlight w:val="yellow"/>
        </w:rPr>
        <w:t>____________</w:t>
      </w:r>
    </w:p>
    <w:p>
      <w:pPr>
        <w:spacing w:after="0" w:line="240" w:lineRule="auto"/>
        <w:ind w:firstLine="284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на оказание услуг по обращению с твердыми коммунальными отходами</w:t>
      </w:r>
    </w:p>
    <w:p>
      <w:pPr>
        <w:spacing w:after="0" w:line="240" w:lineRule="auto"/>
        <w:ind w:hanging="284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</w:t>
      </w:r>
    </w:p>
    <w:p>
      <w:pPr>
        <w:pStyle w:val="21"/>
        <w:spacing w:after="0" w:line="240" w:lineRule="auto"/>
        <w:ind w:left="-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г. Красноярск                                                                                                                             «___»____________202_ года</w:t>
      </w:r>
    </w:p>
    <w:p>
      <w:pPr>
        <w:pStyle w:val="21"/>
        <w:spacing w:after="0" w:line="240" w:lineRule="auto"/>
        <w:ind w:left="-284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24518732"/>
      <w:r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«Рециклинговая компания» (ООО «РК»),</w:t>
      </w:r>
      <w:r>
        <w:rPr>
          <w:rFonts w:ascii="Times New Roman" w:hAnsi="Times New Roman" w:cs="Times New Roman"/>
          <w:bCs/>
          <w:sz w:val="20"/>
          <w:szCs w:val="20"/>
        </w:rPr>
        <w:t xml:space="preserve"> именуемое в дальнейшем «</w:t>
      </w:r>
      <w:r>
        <w:rPr>
          <w:rFonts w:ascii="Times New Roman" w:hAnsi="Times New Roman" w:cs="Times New Roman"/>
          <w:b/>
          <w:bCs/>
          <w:sz w:val="20"/>
          <w:szCs w:val="20"/>
        </w:rPr>
        <w:t>Региональный оператор»</w:t>
      </w:r>
      <w:r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b/>
          <w:bCs/>
          <w:sz w:val="20"/>
          <w:szCs w:val="20"/>
        </w:rPr>
        <w:t>Директора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Ильина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Ильи Викторовича</w:t>
      </w:r>
      <w:r>
        <w:rPr>
          <w:rFonts w:ascii="Times New Roman" w:hAnsi="Times New Roman" w:cs="Times New Roman"/>
          <w:bCs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bCs/>
          <w:sz w:val="20"/>
          <w:szCs w:val="20"/>
        </w:rPr>
        <w:t>Устава</w:t>
      </w:r>
      <w:r>
        <w:rPr>
          <w:rFonts w:ascii="Times New Roman" w:hAnsi="Times New Roman" w:cs="Times New Roman"/>
          <w:bCs/>
          <w:sz w:val="20"/>
          <w:szCs w:val="20"/>
        </w:rPr>
        <w:t xml:space="preserve">, с одной стороны, и 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__________________________</w:t>
      </w:r>
      <w:r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__________)</w:t>
      </w:r>
      <w:r>
        <w:rPr>
          <w:rFonts w:ascii="Times New Roman" w:hAnsi="Times New Roman" w:cs="Times New Roman"/>
          <w:bCs/>
          <w:sz w:val="20"/>
          <w:szCs w:val="20"/>
          <w:highlight w:val="yellow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«Исполнитель»</w:t>
      </w:r>
      <w:r>
        <w:rPr>
          <w:rFonts w:ascii="Times New Roman" w:hAnsi="Times New Roman" w:cs="Times New Roman"/>
          <w:bCs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________</w:t>
      </w:r>
      <w:r>
        <w:rPr>
          <w:rFonts w:ascii="Times New Roman" w:hAnsi="Times New Roman" w:cs="Times New Roman"/>
          <w:bCs/>
          <w:sz w:val="20"/>
          <w:szCs w:val="20"/>
        </w:rPr>
        <w:t>, с другой стороны, именуемые в дальнейшем «Стороны», заключили настоящий договор о нижеследующем:</w:t>
      </w:r>
    </w:p>
    <w:p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bookmarkEnd w:id="0"/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1. Термины и определения, используемые в настоящем Договоре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1.1. Твердые коммунальные отходы</w:t>
      </w:r>
      <w:r>
        <w:rPr>
          <w:rFonts w:ascii="Times New Roman" w:hAnsi="Times New Roman" w:eastAsia="Calibri" w:cs="Times New Roman"/>
          <w:sz w:val="20"/>
          <w:szCs w:val="20"/>
        </w:rPr>
        <w:t xml:space="preserve"> (далее – </w:t>
      </w:r>
      <w:r>
        <w:rPr>
          <w:rFonts w:ascii="Times New Roman" w:hAnsi="Times New Roman" w:eastAsia="Calibri" w:cs="Times New Roman"/>
          <w:b/>
          <w:sz w:val="20"/>
          <w:szCs w:val="20"/>
        </w:rPr>
        <w:t>ТКО</w:t>
      </w:r>
      <w:r>
        <w:rPr>
          <w:rFonts w:ascii="Times New Roman" w:hAnsi="Times New Roman" w:eastAsia="Calibri" w:cs="Times New Roman"/>
          <w:sz w:val="20"/>
          <w:szCs w:val="20"/>
        </w:rPr>
        <w:t xml:space="preserve">) -  отходы, образующиеся в жилых помещениях в процессе потребления физическими лицами;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нужд; отходы, образующиеся в процессе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ru-RU" w:bidi="ru-RU"/>
        </w:rPr>
        <w:t>деятельности</w:t>
      </w:r>
      <w:r>
        <w:rPr>
          <w:rFonts w:ascii="Times New Roman" w:hAnsi="Times New Roman" w:eastAsia="Calibri" w:cs="Times New Roman"/>
          <w:sz w:val="20"/>
          <w:szCs w:val="20"/>
        </w:rPr>
        <w:t xml:space="preserve">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1.2. Крупногабаритные отходы</w:t>
      </w:r>
      <w:r>
        <w:rPr>
          <w:rFonts w:ascii="Times New Roman" w:hAnsi="Times New Roman" w:eastAsia="Calibri" w:cs="Times New Roman"/>
          <w:sz w:val="20"/>
          <w:szCs w:val="20"/>
        </w:rPr>
        <w:t xml:space="preserve"> - ТКО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bidi="ru-RU"/>
        </w:rPr>
        <w:t>1.3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. </w:t>
      </w: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bidi="ru-RU"/>
        </w:rPr>
        <w:t>Региональный оператор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- юридическое лицо, которому на основании конкурсного отбора присвоен статус регионального оператора, сроком на 10 лет и определена зона его деятельности, по обращению с твердыми коммунальными отходами.  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bidi="ru-RU"/>
        </w:rPr>
        <w:t>1.4.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 </w:t>
      </w: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bidi="ru-RU"/>
        </w:rPr>
        <w:t>Исполнитель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 – юридическое лицо, являющееся исполнителем коммунальной услуги по обращению с твердыми коммунальными отходами и обеспечивающее предоставление услуги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предоставления коммунальной услуги потребителям.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bidi="ru-RU"/>
        </w:rPr>
        <w:t>1.5.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bidi="ru-RU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b/>
          <w:sz w:val="20"/>
          <w:szCs w:val="20"/>
        </w:rPr>
        <w:t>Потребитель</w:t>
      </w:r>
      <w:r>
        <w:rPr>
          <w:rFonts w:ascii="Times New Roman" w:hAnsi="Times New Roman" w:eastAsia="Calibri" w:cs="Times New Roman"/>
          <w:sz w:val="20"/>
          <w:szCs w:val="20"/>
        </w:rPr>
        <w:t xml:space="preserve"> – собственник помещения в многоквартирном доме, а также лицо, пользующееся на ином законном основании помещением в многоквартирном доме, потребляющее коммунальные услуги по обращению с твердыми коммунальными отходами.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1.6.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b/>
          <w:sz w:val="20"/>
          <w:szCs w:val="20"/>
        </w:rPr>
        <w:t>Правила № 354</w:t>
      </w:r>
      <w:r>
        <w:rPr>
          <w:rFonts w:ascii="Times New Roman" w:hAnsi="Times New Roman" w:eastAsia="Calibri" w:cs="Times New Roman"/>
          <w:sz w:val="20"/>
          <w:szCs w:val="20"/>
        </w:rPr>
        <w:t xml:space="preserve"> - «Правила предоставления коммунальных услуг собственникам и пользователям помещений в многоквартирных домах и жилых домов», утвержденные Постановлением Правительства РФ от 06.05.2011 № 354.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1.7. Правила № 505</w:t>
      </w:r>
      <w:r>
        <w:rPr>
          <w:rFonts w:ascii="Times New Roman" w:hAnsi="Times New Roman" w:eastAsia="Calibri" w:cs="Times New Roman"/>
          <w:sz w:val="20"/>
          <w:szCs w:val="20"/>
        </w:rPr>
        <w:t xml:space="preserve"> - «Правила коммерческого учета объема твердых коммунальных отходов», утвержденные Постановлением Правительства РФ от 03.06.2016 № 505.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pStyle w:val="2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Предмет Договора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В рамках настоящего Договора на оказание услуг по обращению с ТКО (далее - Договор) Региональный оператор обязуется принимать ТКО в объеме и в месте, которые определены в настоящем Договоре (Приложение № 1) и обеспечивать их транспортирование, обработку, обезвреживание, захоронение в соответствии с законодательством Российской Федерации, а Исполнитель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2.2.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Объем ТКО, места накопления ТКО, в том числе крупногабаритных отходов, периодичность вывоза ТКО определяются в Приложении № 1 к настоящему Договору.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2.3.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Вывоз крупногабаритных отходов осуществляется на основании письменных заявок Исполнителя. В заявке должна содержаться информация о перечне, объеме и месте складирования крупногабаритных отходов, подлежащих вывозу.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2.4.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Способ складирования ТКО: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контейнеры, расположенные на контейнерных площадках, в том числе крупногабаритных отходов - на специальных площадках складирования крупногабаритных отходов; адреса расположения контейнерных площадок и площадок для складирования крупногабаритных отходов указаны в Приложении № 1 к Договору.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2.5.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Дата начала оказания услуг по обращению с ТКО: </w:t>
      </w:r>
      <w:r>
        <w:rPr>
          <w:rFonts w:ascii="Times New Roman" w:hAnsi="Times New Roman" w:eastAsia="Calibri" w:cs="Times New Roman"/>
          <w:sz w:val="20"/>
          <w:szCs w:val="20"/>
          <w:highlight w:val="yellow"/>
        </w:rPr>
        <w:t>«__» _________ 202_ года.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2.6.</w:t>
      </w:r>
      <w:r>
        <w:rPr>
          <w:rFonts w:ascii="Times New Roman" w:hAnsi="Times New Roman" w:eastAsia="Calibri" w:cs="Times New Roman"/>
          <w:sz w:val="20"/>
          <w:szCs w:val="20"/>
        </w:rPr>
        <w:t xml:space="preserve">    Региональный оператор вправе по заявкам Потребителя – УК осуществлять вывоз отходов IV-V классов опасности, не относящихся к твердым бытовым отходам, оказание данных услуг не регулируется настоящим Договором, подлежит отдельному согласованию сторонами.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 Сроки и порядок оплаты по Договору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Под расчетным периодом по настоящему Договору понимается один календарный месяц.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3.2.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оператора.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Размер ежемесячной платы по договору определяется по формуле: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P = T x (N x n),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где: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Т – единый тариф на услугу Регионального оператора;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>N – утвержденный в установленном порядке норматив накопления ТКО;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        </w:t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n – количество расчетных единиц, на которые установлен норматив накопления ТКО.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 xml:space="preserve">НДС не облагается.               </w:t>
      </w:r>
      <w:r>
        <w:rPr>
          <w:rFonts w:ascii="Times New Roman" w:hAnsi="Times New Roman" w:eastAsia="Calibri" w:cs="Times New Roman"/>
          <w:sz w:val="20"/>
          <w:szCs w:val="20"/>
        </w:rPr>
        <w:t>Наименование и количество расчетных единиц (n) определено в Приложении № 1 к Договору.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  <w:lang w:eastAsia="zh-CN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 xml:space="preserve">3.3. </w:t>
      </w: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ab/>
      </w: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 xml:space="preserve">Единый тариф на услугу Регионального оператора на момент заключения настоящего договора установлен приказом </w:t>
      </w:r>
      <w:r>
        <w:rPr>
          <w:rFonts w:ascii="Times New Roman" w:hAnsi="Times New Roman" w:eastAsia="Calibri" w:cs="Times New Roman"/>
          <w:b/>
          <w:sz w:val="20"/>
          <w:szCs w:val="20"/>
          <w:highlight w:val="yellow"/>
          <w:lang w:eastAsia="zh-CN"/>
        </w:rPr>
        <w:t xml:space="preserve">Министерства тарифной политики Красноярского края от _______ № </w:t>
      </w: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>____ в размере: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  <w:highlight w:val="yellow"/>
          <w:lang w:eastAsia="zh-CN"/>
        </w:rPr>
      </w:pPr>
      <w:r>
        <w:rPr>
          <w:rFonts w:ascii="Times New Roman" w:hAnsi="Times New Roman" w:eastAsia="Calibri" w:cs="Times New Roman"/>
          <w:b/>
          <w:sz w:val="20"/>
          <w:szCs w:val="20"/>
          <w:highlight w:val="yellow"/>
          <w:lang w:eastAsia="zh-CN"/>
        </w:rPr>
        <w:t>С «___» _______ 202_ года по «___» _______ 202_ года: _______ руб./м</w:t>
      </w:r>
      <w:r>
        <w:rPr>
          <w:rFonts w:ascii="Times New Roman" w:hAnsi="Times New Roman" w:eastAsia="Calibri" w:cs="Times New Roman"/>
          <w:b/>
          <w:sz w:val="20"/>
          <w:szCs w:val="20"/>
          <w:highlight w:val="yellow"/>
          <w:vertAlign w:val="superscript"/>
          <w:lang w:eastAsia="zh-CN"/>
        </w:rPr>
        <w:t>3</w:t>
      </w:r>
      <w:r>
        <w:rPr>
          <w:rFonts w:ascii="Times New Roman" w:hAnsi="Times New Roman" w:eastAsia="Calibri" w:cs="Times New Roman"/>
          <w:b/>
          <w:sz w:val="20"/>
          <w:szCs w:val="20"/>
          <w:highlight w:val="yellow"/>
          <w:lang w:eastAsia="zh-CN"/>
        </w:rPr>
        <w:t>, НДС не облагается.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3.4.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Оплата услуг по обращению с ТКО осуществляется Потребителем до 10 (десятого) числа месяца, следующего за отчетным, путем перечисления на расчетный счет (внесения в кассу) Регионального оператора денежных средств в размере ежемесячной платы. Оплата услуг по обращению с ТКО за декабрь может производиться в декабре на основании выставленного счета.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Если Исполнитель оплатил услугу по настоящему Договору и суммы оплаты недостаточно для погашения всех возникших обязательств, полученная сумма погашает тот период, срок исполнения которого наступил ранее вне зависимости от назначения платежа.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3.6.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изменения единого тарифа на услугу Регионального оператора и/или нормативов накопления ТКО, размер ежемесячной платы подлежит изменению с даты вступления в действие утвержденного в установленном порядке единого тарифа на услугу Регионального оператора и /или нормативов накопления ТКО.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sz w:val="20"/>
          <w:szCs w:val="20"/>
        </w:rPr>
        <w:t>3.7.</w:t>
      </w:r>
      <w:r>
        <w:rPr>
          <w:rFonts w:ascii="Times New Roman" w:hAnsi="Times New Roman" w:eastAsia="Calibri" w:cs="Times New Roman"/>
          <w:sz w:val="20"/>
          <w:szCs w:val="20"/>
        </w:rPr>
        <w:t xml:space="preserve"> В случаях, предусмотренных пунктом 3.6 Договора, изменение цены производится без обязательного заключения дополнительного соглашения сторонами и без направления уведомления Региональным оператором в адрес Потребителя. Информацию об изменении единого тарифа на услугу Регионального оператора и/или нормативов накопления ТКО Потребитель самостоятельно получает из СМИ, на сайте Регионального оператора рк24.рф или сайтах Министерства экологии и рационального природопользования Красноярского края и Министерства тарифной политики Красноярского края. По инициативе одной из сторон указанное дополнительное соглашение может быть заключено.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color w:val="FF0000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3.8.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вывоза дополнительных объемов ТКО (свыше установленного норматива накопления) в расчетном периоде Региональным оператором составляется соответствующий акт. Указанный акт направляется для подписания Потребителю, который в течение 5 дней с момента его получения подписывает и возвращает один экземпляр Региональному оператору. В случае немотивированного отказа от подписания или невозвращения экземпляра акта в указанный срок, он считается подписанным, а услуги оказанными и принятыми в полном объеме и подлежат оплате Потребителем в срок, установленный пунктом 3.4 Договора.</w:t>
      </w:r>
    </w:p>
    <w:p>
      <w:pPr>
        <w:pStyle w:val="2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3.8.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Исполнением обязательств по оплате считается дата поступления денежных средств на расчетный счет или в кассу Регионального оператора.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3.9.</w:t>
      </w:r>
      <w:r>
        <w:rPr>
          <w:rFonts w:ascii="Times New Roman" w:hAnsi="Times New Roman" w:eastAsia="Calibri" w:cs="Times New Roman"/>
          <w:sz w:val="20"/>
          <w:szCs w:val="20"/>
        </w:rPr>
        <w:t xml:space="preserve">    Региональный оператор предоставляет Исполнителю универсальный передаточный документ (далее – УПД), в котором отражается расчет ежемесячной платы по Договору.     </w:t>
      </w: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3.10.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bookmarkStart w:id="1" w:name="_Hlk113286282"/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Региональный оператор предоставляет Потребителю 2 экземпляра УПД и счет не позднее первого числа месяца, следующего за месяцем оказания услуг, одним из следующих способов: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bookmarkStart w:id="2" w:name="_Hlk126326793"/>
      <w:r>
        <w:rPr>
          <w:rFonts w:ascii="Times New Roman" w:hAnsi="Times New Roman" w:eastAsia="Calibri" w:cs="Times New Roman"/>
          <w:sz w:val="20"/>
          <w:szCs w:val="20"/>
        </w:rPr>
        <w:t>1) посредством электронного документооборота (СБИС);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2) посредством электронной почты, указанной в Разделе 13 настоящего договора. Документы, переданные через электронную почту, будут считаться официальными и имеющими юридическую силу, с последующим обязательным подтверждением оригиналами, полученными Заказчиком в порядке подпункта 3 пункта 3.10. настоящего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3) выдача нарочно в офисе Регионального оператора по адресу: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  <w:u w:val="single"/>
        </w:rPr>
      </w:pPr>
      <w:r>
        <w:rPr>
          <w:rFonts w:ascii="Times New Roman" w:hAnsi="Times New Roman" w:eastAsia="Calibri" w:cs="Times New Roman"/>
          <w:sz w:val="20"/>
          <w:szCs w:val="20"/>
          <w:u w:val="single"/>
        </w:rPr>
        <w:t xml:space="preserve">- </w:t>
      </w:r>
      <w:r>
        <w:rPr>
          <w:rFonts w:ascii="Times New Roman" w:hAnsi="Times New Roman" w:eastAsia="Calibri" w:cs="Times New Roman"/>
          <w:b/>
          <w:sz w:val="20"/>
          <w:szCs w:val="20"/>
          <w:u w:val="single"/>
        </w:rPr>
        <w:t>660018, Красноярский край, г. Красноярск, ул. Куйбышева, д. 93, пом. 124.</w:t>
      </w:r>
    </w:p>
    <w:bookmarkEnd w:id="2"/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УПД за декабрь текущего года предоставляется потребителю не позднее 20 декабря соответствующего года.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Потребитель подписывает и возвращает УПД Региональному оператору не позднее 10 (десятого) числа месяца, следующего за месяцем оказания услуг.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Если Потребитель не получил, не подписал или не возвратил экземпляр УПД в установленные выше сроки и не представил письменных возражений УПД считается подписанным, а услуги оказанными и принятыми в полном объеме и подлежат оплате Потребителем в срок, указанный в п. 3.4. настоящего Договора</w:t>
      </w:r>
      <w:bookmarkEnd w:id="1"/>
      <w:r>
        <w:rPr>
          <w:rFonts w:ascii="Times New Roman" w:hAnsi="Times New Roman" w:eastAsia="Calibri" w:cs="Times New Roman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3.11.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При достижении сторонами согласия, оформленного дополнительным соглашением к Договору, Региональный оператор в оговоренные сроки направляет Исполнителю первичные бухгалтерские документы в электронном виде. 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Сверка расчетов по настоящему Договору проводится по волеизъявлению Сторон, путем составления и подписания Сторонами соответствующих актов сверки взаимных расчетов. Сторона, инициирующая проведение сверки взаимных расчетов по настоящему Договору, направляет другой Стороне два экземпляра подписанного со своей стороны акта сверки взаимных расчетов.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Срок для рассмотрения и подписания акта сверки взаимных расчетов составляет 10 (десять) рабочих дней с даты его получения Стороной. В случае неподписания или невозвращения экземпляра акта сверки Стороне, инициирующей проведение сверки, акт сверки считается подписанным.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3.15.</w:t>
      </w:r>
      <w:r>
        <w:rPr>
          <w:rFonts w:ascii="Times New Roman" w:hAnsi="Times New Roman" w:cs="Times New Roman"/>
          <w:sz w:val="20"/>
          <w:szCs w:val="20"/>
        </w:rPr>
        <w:t xml:space="preserve">    В случае неполучения акта сверки Стороной, в адрес которой направлены два экземпляра акта сверки, акт сверки считается согласованным и подписанным обеими Сторонами.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en-US"/>
        </w:rPr>
        <w:t>3.16.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 xml:space="preserve">  Стороны пришли к соглашению, что положения статьи 317.1 ГК РФ не распространяются на отношения, возникшие в рамках настоящего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Договора</w:t>
      </w:r>
      <w:r>
        <w:rPr>
          <w:rFonts w:ascii="Times New Roman" w:hAnsi="Times New Roman" w:eastAsia="Calibri" w:cs="Times New Roman"/>
          <w:sz w:val="20"/>
          <w:szCs w:val="20"/>
          <w:lang w:eastAsia="en-US"/>
        </w:rPr>
        <w:t>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4. Бремя содержания контейнерных площадок и территории,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прилегающей к месту погрузки ТКО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4.1.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Региональный оператор отвечает за обращение с ТКО с момента погрузки таких отходов в мусоровоз в местах накопления ТКО.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4.2.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Бремя содержания контейнерных площадок, специальных площадок для складирования  крупногабаритных  отходов  и территории, прилегающей к месту погрузки ТКО, несет Исполнитель или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eastAsia="ru-RU" w:bidi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5.  Права и обязанности сторон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5.1.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Региональный оператор обязан: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а) принимать ТКО, в объеме и в месте, которые определены в Приложении №1 к настоящему Договору;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б) обеспечивать транспортирование, обработку, обезвреживание, захоронение принятых ТКО, в соответствии с законодательством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РФ для рассмотрения обращений граждан;</w:t>
      </w:r>
    </w:p>
    <w:p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>
      <w:pPr>
        <w:pStyle w:val="2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5.2.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Региональный оператор имеет право: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а) осуществлять контроль за учетом объема принятых твердых коммунальных отходов;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б) не принимать от Исполнителя отходы, не относящиеся к ТКО;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в) инициировать проведение сверки расчетов по настоящему Договору;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г) требовать от Исполнителя оплаты предоставленных Услуг, принятых в соответствии с условиями настоящего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д) приостановить оказание услуг в случае нарушения Исполнителем сроков и порядка оплаты, предусмотренных пунктом 3.4. настоящего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е) привлекать к исполнению договора третьих лиц, при этом ответственность перед Исполнителем за действия третьих лиц несет Региональный оператор;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ж) запрашивать у Исполнителя документы, подтверждающие его правоспособность - уставные 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д) запрашивать у Исполнителя информацию о наименовании, адресе, идентификационный номер налогоплательщика, основной государственный регистрационный номер, по гражданам информацию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 и иные документы, производить проверку достоверности предоставленных Исполнителем сведений, составлять акты;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е) осуществлять иные права, предоставленные Региональному оператору, по настоящему Договору и нормативными правовыми актами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5.3.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Исполнитель обязан: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а)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и договором, содержащим положения о предоставлении указанной коммунальной услуги;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б) не позднее трех рабочих дней с момента (даты) возникновения у Исполнителя законных оснований на осуществление деятельности по предоставлению коммунальной услуги в отношении многоквартирных домов, не вошедших в перечень объектов при заключении настоящего Договора (Приложения № 1 к Договору), уведомить об этом Регионального оператора, направить  протокол собрания собственников, договор управления многоквартирным домом, техническую документацию, сведения о собственниках нежилых помещений и другие документы, необходимые для исполнения условий настоящего Договора. Все изменения в приложения к настоящему Договору оформляются дополнительным соглашением;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в) самостоятельно или с привлечением других лиц осуществлять содержание мест накопления твердых коммунальных отходов, включая обслуживание и очистку мусоропроводов, мусороприемных камер, контейнерных площадок;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г) в течение трех рабочих дней уведомлять Регионального оператора о принятии общим собранием собственников помещений в многоквартирном доме решения об изменении способа расчетов с предоставлением копий подтверждающих документов (протокол общего собрания собственников);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д)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отходами, задолженности Потребителя или переплаты им за коммунальную услугу по обращению с твердыми коммунальными отходами, правильности начисления Потребителю неустоек (штрафов, пеней) и немедленно по результатам проверки выдавать Потребителю документы, содержащие правильно начисленные платежи. Выдаваемые Потребителю документы по его просьбе должны быть заверены подписью руководителя Исполнителя и печатью (при наличии);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е) принимать в порядке и в сроки, определенные действующим законодательством, сообщения Потребителей о факте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ж) вести учет жалоб (заявлений, обращений, требований, претензий) Потребителей на качество предоставления коммунальной услуги по обращению с твердыми коммунальными отходами, учет сроков и результатов их рассмотрения и исполнения, а также в течение трех  рабочих дней со дня получения жалобы (заявления, обращения, требования, претензии) направлять Потребителю ответ о ее удовлетворении либо об отказе в удовлетворении с указанием причин отказа;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з) информировать Потребителей в порядке и в определенные законодательством сроки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(или) с перерывами, превышающими установленную продолжительность;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и)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десять рабочих дней до начала перерыва;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к) предоставить Потребителю (путем указания в договоре, содержащем положения о предоставлении коммунальной услуги по обращению с твердыми коммунальными отходами,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 (жилой дом или комплекс жилых домов), и на досках объявлений, расположенных в помещении Исполнителя в месте, доступном для всех Потребителей) следующую информацию: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 сведения об Исполнителе, предоставляющем коммунальную услугу- наименование, место нахождения (адрес его постоянно действующего исполнительного органа), сведения о государственной регистрации, режим работы, адрес сайта Исполнителя в сети Интернет, а также адреса сайтов в сети Интернет, на которых Исполнитель в случаях, предусмотренных законодательством Российской Федерации, обязан размещать информацию об Исполнителе;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фамилия, имя и отчество руководителя Исполнителя;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адреса и номера телефонов диспетчерской, аварийно-диспетчерской службы Исполнителя;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размеры тарифов (цен) на коммунальную услугу по обращению с твердыми коммунальными отходами и реквизиты нормативных правовых актов, которыми они установлены;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порядок и форму оплаты коммунальной услуги по обращению с твердыми коммунальными отходами, сведения о последствиях несвоевременного и (или) неполного внесения платы за коммунальную услугу;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показатели качества коммунальной услуги по обращению с твердыми коммунальными отходами, предельные сроки устранения аварий и иных нарушений порядка предоставления коммунальной услуги, установленные законодательством Российской Федерации, в том числе Правилами № 354;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информацию об обязанности Потребителя сообщать Исполнителю об изменении количества зарегистрированных граждан в жилом помещении;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л) не позднее трех рабочих дней с момента заключения настоящего Договора направить уведомления собственникам нежилых помещений в многоквартирном доме о необходимости заключения в письменной форме Договора на оказание услуг по обращению с твердыми коммунальными отходами непосредственно с Региональным оператором;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м) предоставлять любому Потребителю в течение трех рабочих дней со дня получения от него заявления информацию в письменной форме за запрашиваемые потребителем расчетные периоды о помесячных объемах твердых коммунальных отходов, образующихся в помещении в многоквартирном доме, и суммарном объеме твердых коммунальных отходов, образующихся в жилых и нежилых помещениях в многоквартирном доме,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отходов, установленных в местах накопления;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н) обеспечивать складирование Потребителями твердых коммунальных отходов в местах накопления твердых коммунальных отходов, определенных настоящим Договором, в соответствии с территориальной схемой обращения с отходами;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о)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РФ от 03.06.2016 № 505 «Об утверждении Правил коммерческого учета объема и (или) массы ТКО»;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п) в случае выявления Региональным оператором дополнительных объемов ТКО, превышающих объем, установленный Приложением № 1 к Договору, направить представителя для фиксации данного факта;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р) подписать и возвратить направленный Региональным оператором акт о дополнительных объемах в течении 5 (пяти) дней с даты получения;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с) производить оплату по настоящему Договору в порядке, размере и сроки, которые определены настоящим Договором;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т)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у) назначить лицо, ответственное за взаимодействие с Региональным оператором по вопросам исполнения настоящего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ф) в случае расторжения Договора управления многоквартирным домом и прекращения обязательств по предоставлению коммунальной услуги по обращению с твердыми коммунальными отходами уведомить об этом Регионального оператора в течение 5 (пяти) рабочих дней с момента наступления указанного события любым доступным способом (почтовое отправление, телеграмма, информационно-телекоммуникационная сеть «Интернет»), позволяющим подтвердить его получение адресатом и произвести полный расчет за Услуги,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условий Договора.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При этом Исполнитель обязан представить Региональному оператору копию документа, свидетельствующего о выборе иного способа управления многоквартирным домом и подтверждающего прекращение действия Договора управления многоквартирным домом;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х) предоставлять Региональному оператору не позднее 1 рабочего дня со дня получения запроса, информацию, указанную в подпункте г, пункта 5.2. Настоящего Договора.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ц) назначить лицо, ответственное за взаимодействие с Региональным оператором по вопросам исполнения настоящего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ч) не допускать попадания в состав ТКО мусора образующегося при капитальном ремонте и строительстве; горящих, горячих, раскаленных или тлеющих отходов, золы и прочих опасных отходов; тяжеловесных и крупногабаритных отходов; радиоактивных и медицинских отходов и иных запрещенных к приему на захоронение на полигонах ТКО, а так же снега и льда, осветительных приборов и ртутьсодержащих электрических ламп, батарей и аккумуляторов, а так же иных отходов, которые могут причинить вред жизни и здоровью лиц работающих на объекте размещения (захоронения) отходов, или нарушить режим их работы.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ш) постоянно расчищать (от снега, льда и любых посторонних предметов) подъезды (дорожное полотно) к контейнерным площадкам и контейнерные площадки. В случае, если подъезд к контейнерным площадкам Региональным оператором для сбора ТКО будет невозможен вследствие погодных условий или наличия препятствующих предметов на подъезде к площадке, Региональный оператор не несет ответственности за неоказание услуг.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щ) ликвидировать места несанкционированного размещения ТКО на территории, прилегающей к многоквартирным домам, находящимся в управлении Исполнителя.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э) нести иные обязанности, предусмотренные жилищным законодательством Российской Федерации, в том числе Правилами № 354 и настоящим Договором.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5.4.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Исполнитель имеет право: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а) требовать от Потребителей внесения платы за потребленную коммунальную услугу по обращению с твердыми коммунальными отходами, а также в случаях, установленных федеральными законами и Договором, содержащим положения о предоставлении коммунальной услуги по обращению с твердыми коммунальными отходами, - уплаты неустоек (штрафов, пеней);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б)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для доставки платежных документов потребителям;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для начисления платы за коммунальную услугу по обращению с твердыми коммунальными отходами и подготовки доставки платежных документов потребителям;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в) устанавливать в порядке, предусмотренном Правилами № 354, количество граждан, проживающих (в том числе временно) в занимаемом Потребителем жилом помещении,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г)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хозяйства,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д)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е) инициировать проведение сверки расчетов по настоящему Договору;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ж) осуществлять иные права, предусмотренные жилищным законодательством Российской Федерации, в том числе Правилами № 354 и настоящим договором.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Порядок осуществления учета объема ТКО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6.1.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Стороны согласились производить коммерческий учет объема ТКО в соответствии с Правилами коммерческого учета объема и (или) массы  ТКО, утвержденными постановлением Правительства  РФ от 3 июня 2016 № 505 «Об утверждении Правил  коммерческого  учета  объема  и  (или)  массы  ТКО», расчетным путем исходя из утвержденных нормативов накопления ТКО.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Порядок фиксации нарушений по Договору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нарушения Региональным оператором обязательств по настоящему Договору Исполнитель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Исполнитель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Исполнителем.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7.2.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Региональный оператор в течение 3 рабочих дней со дня получения акта подписывает его и направляет Исполнителю.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Исполнителю в течение 3 рабочих дней со дня получения акта.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7.3.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невозможности устранения нарушений в сроки, предложенные Исполнителем, Региональный оператор предлагает иные сроки для устранения выявленных нарушений.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7.4.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7.5.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получения возражений Регионального оператора Исполнитель обязан рассмотреть возражения и в случае согласия с возражениями внести соответствующие изменения в акт.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Акт должен содержать: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а) сведения о заявителе (наименование, местонахождение, адрес);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в) сведения о нарушении соответствующих пунктов Договора;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7.6.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Нарушения оператора, осуществляющего деятельность по транспортированию ТКО подлежат фиксации в порядке, аналогичном порядку, предусмотренном п.п. 7.1. – 7.5. настоящего Договора.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7.7.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Исполнитель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pStyle w:val="21"/>
        <w:spacing w:after="0" w:line="240" w:lineRule="auto"/>
        <w:ind w:left="3119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 Ответственность сторон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8.2. </w:t>
      </w:r>
      <w:r>
        <w:rPr>
          <w:rFonts w:ascii="Times New Roman" w:hAnsi="Times New Roman" w:eastAsia="Calibri" w:cs="Times New Roman"/>
          <w:b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неисполнения либо ненадлежащего (просрочка) исполнения Исполнителем обязательств по оплате настоящего Договора Региональный оператор вправе потребовать от Исполнителя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8.3.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За нарушение правил обращения с твердыми коммунальными отходами в части складирования ТКО, вне мест накопления отходов, определенных настоящим Договором, Исполнитель несет административную ответственность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8.4.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При неисполнении Исполнителем условий, предусмотренных п. 3.3. и п. 5.3. настоящего Договора,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Исполнителя.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Региональный оператор освобождается от транспортирования ТКО или КГО, и не несет ответственности в следующих случаях: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• при отсутствии свободных подъездных путей к местам накопления ТКО;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• при снежных заносах, </w:t>
      </w:r>
      <w:r>
        <w:rPr>
          <w:rFonts w:ascii="Times New Roman" w:hAnsi="Times New Roman"/>
          <w:sz w:val="20"/>
          <w:szCs w:val="20"/>
        </w:rPr>
        <w:t>примерзании контейнерного бака или ТКО;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• при необеспечении Исполнителем свободного доступа или проезда к оборудованным контейнерным площадкам,</w:t>
      </w:r>
      <w:r>
        <w:rPr>
          <w:rFonts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>в том числе из-за парковки автомобилей, неочищенных от снега подъездных путей, провисание проводов и т.п.;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• при складировании в контейнер под ТКО горевших, ядовитых, токсичных, строительных отходов;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• при складировании в контейнер ТКО, смешанных с жидкими отходами, листьями и ветками деревьев, смета.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При этом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8.5.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технической неисправности контейнера(ов), а также несоответствия контейнера(ов) обязательным техническим требованиям и ГОСТам, Региональный оператор не несет ответственности за не вывоз отходов, находящихся в таком (их) контейнере(ах).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8.6.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 случае причинения вреда имуществу стороны настоящего Договора в процессе оказания услуг по настоящему Договору, такой вред подлежит возмещению по правилам, предусмотренным главой 59 Гражданского кодекса Российской Федерации, лицом, непосредственно его причинившим.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8.7.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За нарушение правил обращения с твердыми коммунальными отходами, в части складирования твердых коммунальных отходов вне мест накопления таких отходов, определенных настоящим Договором, Исполнитель несет административную ответственность в соответствии с действующим законодательством.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8.8.</w:t>
      </w:r>
      <w:r>
        <w:rPr>
          <w:rFonts w:ascii="Times New Roman" w:hAnsi="Times New Roman"/>
          <w:sz w:val="20"/>
          <w:szCs w:val="20"/>
        </w:rPr>
        <w:t xml:space="preserve"> Перед заключением настоящего Договора Региональным оператором Исполнителю предложен график транспортирования ТКО с места (мест) временного накопления несортированных ТКО исходя из среднесуточной температуры наружного воздуха в течение 3-х суток: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_Hlk38617819"/>
      <w:r>
        <w:rPr>
          <w:rFonts w:ascii="Times New Roman" w:hAnsi="Times New Roman"/>
          <w:sz w:val="20"/>
          <w:szCs w:val="20"/>
        </w:rPr>
        <w:t>- плюс 5°С и выше - не более 1 суток;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плюс 4°С и ниже - не более 3 суток.</w:t>
      </w:r>
    </w:p>
    <w:bookmarkEnd w:id="3"/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Об ответственности за несоблюдение санитарно-эпидемиологических требований при обращении с отходами Исполнитель Региональным оператором предупрежден.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Поскольку Исполнителем в Приложении № 1 к настоящему Договору самостоятельно, на свой риск и под свою ответственность, определен индивидуальный график транспортирования ТКО с места (мест) временного накопления ТКО, за несоблюдение требований санитарного законодательства, в том числе нарушений в части установленной кратности вывоза ТКО всю ответственность по ст. 6.35. КоАП РФ «Несоблюдение санитарно-эпидемиологических требований при обращении с отходами» несет Потребитель.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8.9. </w:t>
      </w:r>
      <w:r>
        <w:rPr>
          <w:rFonts w:ascii="Times New Roman" w:hAnsi="Times New Roman"/>
          <w:sz w:val="20"/>
          <w:szCs w:val="20"/>
        </w:rPr>
        <w:t>Исполнитель в соответствии со ст. 406.1 ГК РФ, возмещает Региональному оператору все имущественные потери последнего, возникшие в связи с предъявлением государственными органами требований об уплате штрафа за несоблюдение требований санитарного законодательства, в части установленной кратности вывоза ТКО Договором, по ст. 6.35. КоАП РФ «Несоблюдение санитарно-эпидемиологических требований при обращении с отходами.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pStyle w:val="22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Обстоятельства непреодолимой силы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9.1.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9.2.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9.3.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 xml:space="preserve">Региональный оператор ограничивает или приостанавливает предоставление услуг без предварительного уведомления Исполнителя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9.4.</w:t>
      </w:r>
      <w:r>
        <w:rPr>
          <w:rFonts w:ascii="Times New Roman" w:hAnsi="Times New Roman" w:eastAsia="Calibri" w:cs="Times New Roman"/>
          <w:sz w:val="20"/>
          <w:szCs w:val="20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10. Действие Договора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>10.1.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Настоящий договор считается заключенным Сторонами с даты его подписания, указанной Региональным оператором в правом верхнем углу на первой странице договора, распространяет действие на отношения сторон, возникшие с </w:t>
      </w:r>
      <w:r>
        <w:rPr>
          <w:rFonts w:ascii="Times New Roman" w:hAnsi="Times New Roman" w:eastAsia="Calibri" w:cs="Calibri"/>
          <w:sz w:val="20"/>
          <w:szCs w:val="20"/>
          <w:highlight w:val="yellow"/>
          <w:lang w:eastAsia="zh-CN"/>
        </w:rPr>
        <w:t>«__» _________ 202__ года и действует по «__» ______20__ года.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  <w:lang w:eastAsia="zh-CN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zh-CN"/>
        </w:rPr>
        <w:t>10.2.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>Настоящий договор может быть расторгнут до окончания срока его действия</w:t>
      </w:r>
      <w:r>
        <w:rPr>
          <w:rFonts w:ascii="Times New Roman" w:hAnsi="Times New Roman" w:eastAsia="Calibri" w:cs="Times New Roman"/>
          <w:spacing w:val="-4"/>
          <w:sz w:val="20"/>
          <w:szCs w:val="20"/>
          <w:lang w:eastAsia="zh-CN"/>
        </w:rPr>
        <w:t>: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pacing w:val="-3"/>
          <w:sz w:val="20"/>
          <w:szCs w:val="20"/>
          <w:lang w:eastAsia="zh-CN"/>
        </w:rPr>
        <w:t xml:space="preserve">по </w:t>
      </w:r>
      <w:r>
        <w:rPr>
          <w:rFonts w:ascii="Times New Roman" w:hAnsi="Times New Roman" w:eastAsia="Calibri" w:cs="Times New Roman"/>
          <w:spacing w:val="-5"/>
          <w:sz w:val="20"/>
          <w:szCs w:val="20"/>
          <w:lang w:eastAsia="zh-CN"/>
        </w:rPr>
        <w:t>соглашению Сторон;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 в </w:t>
      </w:r>
      <w:r>
        <w:rPr>
          <w:rFonts w:ascii="Times New Roman" w:hAnsi="Times New Roman" w:eastAsia="Calibri" w:cs="Times New Roman"/>
          <w:spacing w:val="-5"/>
          <w:sz w:val="20"/>
          <w:szCs w:val="20"/>
          <w:lang w:eastAsia="zh-CN"/>
        </w:rPr>
        <w:t xml:space="preserve">случаях </w:t>
      </w:r>
      <w:r>
        <w:rPr>
          <w:rFonts w:ascii="Times New Roman" w:hAnsi="Times New Roman" w:eastAsia="Calibri" w:cs="Times New Roman"/>
          <w:sz w:val="20"/>
          <w:szCs w:val="20"/>
          <w:lang w:eastAsia="zh-CN"/>
        </w:rPr>
        <w:t xml:space="preserve">и </w:t>
      </w:r>
      <w:r>
        <w:rPr>
          <w:rFonts w:ascii="Times New Roman" w:hAnsi="Times New Roman" w:eastAsia="Calibri" w:cs="Times New Roman"/>
          <w:spacing w:val="-5"/>
          <w:sz w:val="20"/>
          <w:szCs w:val="20"/>
          <w:lang w:eastAsia="zh-CN"/>
        </w:rPr>
        <w:t xml:space="preserve">порядке, предусмотренных действующим законодательством </w:t>
      </w:r>
      <w:r>
        <w:rPr>
          <w:rFonts w:ascii="Times New Roman" w:hAnsi="Times New Roman" w:eastAsia="Calibri" w:cs="Times New Roman"/>
          <w:spacing w:val="-4"/>
          <w:sz w:val="20"/>
          <w:szCs w:val="20"/>
          <w:lang w:eastAsia="zh-CN"/>
        </w:rPr>
        <w:t>РФ.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p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Порядок разрешения споров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11.1.</w:t>
      </w:r>
      <w:r>
        <w:rPr>
          <w:rFonts w:ascii="Times New Roman" w:hAnsi="Times New Roman" w:cs="Times New Roman"/>
          <w:sz w:val="20"/>
          <w:szCs w:val="20"/>
        </w:rPr>
        <w:t xml:space="preserve">  Споры Сторон, возникшие в связи с исполнением настоящего Договора, разрешаются путем переговоров.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11.2.  </w:t>
      </w:r>
      <w:r>
        <w:rPr>
          <w:rFonts w:ascii="Times New Roman" w:hAnsi="Times New Roman" w:cs="Times New Roman"/>
          <w:sz w:val="20"/>
          <w:szCs w:val="20"/>
        </w:rPr>
        <w:t xml:space="preserve">Срок для ответа на претензию составляет 10 (десять) рабочих дней с даты ее получения Стороной. При отсутствии в установленный срок возражений Стороны, получившей претензию, против заявленных требований (в целом, в их части), соответствующие требования считаются признанными, а их обоснованность достоверной. 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11.3.</w:t>
      </w:r>
      <w:r>
        <w:rPr>
          <w:rFonts w:ascii="Times New Roman" w:hAnsi="Times New Roman" w:cs="Times New Roman"/>
          <w:sz w:val="20"/>
          <w:szCs w:val="20"/>
        </w:rPr>
        <w:t xml:space="preserve"> В случае неполучения претензии Стороной, в адрес которой направлена претензия, требования, указанные в претензии, считаются признанными, а их обоснованность достоверной.</w:t>
      </w:r>
    </w:p>
    <w:p>
      <w:pPr>
        <w:pStyle w:val="21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11.4.</w:t>
      </w:r>
      <w:r>
        <w:rPr>
          <w:rFonts w:ascii="Times New Roman" w:hAnsi="Times New Roman" w:cs="Times New Roman"/>
          <w:sz w:val="20"/>
          <w:szCs w:val="20"/>
        </w:rPr>
        <w:t xml:space="preserve">  Разногласия с Потребителем, не урегулированные путем переговоров, подлежат рассмотрению в Арбитражном суде Красноярского края.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12. Прочие условия</w:t>
      </w:r>
    </w:p>
    <w:p>
      <w:pPr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pacing w:val="-3"/>
          <w:sz w:val="20"/>
          <w:szCs w:val="20"/>
          <w:lang w:eastAsia="zh-CN" w:bidi="ru-RU"/>
        </w:rPr>
        <w:t>12.1.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 Во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всем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остальном,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не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>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pacing w:val="-4"/>
          <w:sz w:val="20"/>
          <w:szCs w:val="20"/>
          <w:lang w:eastAsia="zh-CN" w:bidi="ru-RU"/>
        </w:rPr>
        <w:t>12.2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. Право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собственности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на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ТКО переходит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к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Региональному оператору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с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момента погрузки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ТКО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>мусоровоз.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pacing w:val="-4"/>
          <w:sz w:val="20"/>
          <w:szCs w:val="20"/>
          <w:lang w:eastAsia="zh-CN" w:bidi="ru-RU"/>
        </w:rPr>
        <w:t>12.3.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 Все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изменения,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которые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вносятся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настоящий договор, считаются действительными,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если они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оформлены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письменном виде, подписаны уполномоченными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на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то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>лицами.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eastAsia="zh-CN" w:bidi="ru-RU"/>
        </w:rPr>
        <w:t>12.4.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 (почтовое отправление, письмом на эл. почту, нарочно), позволяющим подтвердить его получение. Сторона, изменившая реквизиты и не уведомившая об этом другую сторону в установленный данным пунктом срок, не имеет права ссылаться на то, что предусмотренные настоящим договором и направленные ей предписания, уведомления, сообщения, акты и т.д. не получены и вследствие этого не исполнены.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pacing w:val="-3"/>
          <w:sz w:val="20"/>
          <w:szCs w:val="20"/>
          <w:lang w:eastAsia="zh-CN" w:bidi="ru-RU"/>
        </w:rPr>
        <w:t>12.5.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 При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исполнении настоящего договора Стороны обязуются руководствоваться законодательством Российской Федерации,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том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числе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положениями Федерального </w:t>
      </w:r>
      <w:r>
        <w:fldChar w:fldCharType="begin"/>
      </w:r>
      <w:r>
        <w:instrText xml:space="preserve"> HYPERLINK "consultantplus://offline/ref%3D47167082F25963C0EB1319F6D7071027D5EBCC6ABE949E91899A14FF3Cr04DL" </w:instrText>
      </w:r>
      <w:r>
        <w:fldChar w:fldCharType="separate"/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>закона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fldChar w:fldCharType="end"/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 «Об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отходах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производства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потребления»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и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иными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нормативными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правовыми актами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Российской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Федерации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сфере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обращения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с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твердыми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>коммунальными отходами.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eastAsia="zh-CN" w:bidi="ru-RU"/>
        </w:rPr>
        <w:t>12.6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. Стороны пришли к соглашению о том, что вся переписка и иные юридически значимые сообщения, уведомления или документы, должны направляться Сторонами (друг другу) одним из нижеперечисленных способов: 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>- посредством электронного документооборота (СБИС);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>- на электронный почтовый ящик (e-mail), указанный в Разделе 13. «Реквизиты сторон» настоящего договора – при этом подтверждением такого направления является сохраненная отправившей стороной в ее электронном почтовом ящике скан-копия документа (сообщения) в формате PDF, JPEG, TIFF или PNG,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 Стороной - отправителем;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>- заказным письмом по адресу местонахождения Стороны;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>- передача лично Стороне или ее уполномоченному представителю под роспись либо по передаточному акту.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eastAsia="zh-CN" w:bidi="ru-RU"/>
        </w:rPr>
        <w:t>12.7.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 Договор, его дополнения и изменения, УПД, счета, представленные с использованием средств факсимильной и электронной связи, позволяющим идентифицировать отправителя и дату отправления, имеют юридическую силу, с последующим обязательным подтверждением оригиналами. </w:t>
      </w:r>
      <w:r>
        <w:rPr>
          <w:rFonts w:ascii="Times New Roman" w:hAnsi="Times New Roman" w:eastAsia="SimSun" w:cs="Times New Roman"/>
          <w:bCs/>
          <w:kern w:val="2"/>
          <w:sz w:val="20"/>
          <w:szCs w:val="20"/>
          <w:lang w:eastAsia="zh-CN" w:bidi="hi-IN"/>
        </w:rPr>
        <w:t>При использовании электронного документооборота (СБИС) дополнительный обмен оригиналами не требуется.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eastAsia="zh-CN" w:bidi="ru-RU"/>
        </w:rPr>
        <w:t>12.8.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 Вся информация, полученная в ходе реализации настоящего Договора, включая информацию технического характера, а также информацию о финансовом положении сторон, считается конфиденциальной и не подлежит разглашению или передаче третьим лицам без согласия ее обладателя, как в период действия настоящего Договора, так и по окончании его действия в течении 3 (трех) лет, за исключением случаев, предусмотренных законодательством РФ.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</w:pPr>
      <w:r>
        <w:rPr>
          <w:rFonts w:ascii="Times New Roman" w:hAnsi="Times New Roman" w:eastAsia="Arial Unicode MS" w:cs="Times New Roman"/>
          <w:b/>
          <w:color w:val="000000"/>
          <w:sz w:val="20"/>
          <w:szCs w:val="20"/>
          <w:lang w:eastAsia="zh-CN" w:bidi="ru-RU"/>
        </w:rPr>
        <w:t>12.9.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Настоящий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договор с приложениями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составлен </w:t>
      </w:r>
      <w:r>
        <w:rPr>
          <w:rFonts w:ascii="Times New Roman" w:hAnsi="Times New Roman" w:eastAsia="Arial Unicode MS" w:cs="Times New Roman"/>
          <w:color w:val="000000"/>
          <w:sz w:val="20"/>
          <w:szCs w:val="20"/>
          <w:lang w:eastAsia="zh-CN" w:bidi="ru-RU"/>
        </w:rPr>
        <w:t xml:space="preserve">в 2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(двух) экземплярах, имеющих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равную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юридическую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силу,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по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одному </w:t>
      </w:r>
      <w:r>
        <w:rPr>
          <w:rFonts w:ascii="Times New Roman" w:hAnsi="Times New Roman" w:eastAsia="Arial Unicode MS" w:cs="Times New Roman"/>
          <w:color w:val="000000"/>
          <w:spacing w:val="-5"/>
          <w:sz w:val="20"/>
          <w:szCs w:val="20"/>
          <w:lang w:eastAsia="zh-CN" w:bidi="ru-RU"/>
        </w:rPr>
        <w:t xml:space="preserve">экземпляру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для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 xml:space="preserve">каждой </w:t>
      </w:r>
      <w:r>
        <w:rPr>
          <w:rFonts w:ascii="Times New Roman" w:hAnsi="Times New Roman" w:eastAsia="Arial Unicode MS" w:cs="Times New Roman"/>
          <w:color w:val="000000"/>
          <w:spacing w:val="-3"/>
          <w:sz w:val="20"/>
          <w:szCs w:val="20"/>
          <w:lang w:eastAsia="zh-CN" w:bidi="ru-RU"/>
        </w:rPr>
        <w:t xml:space="preserve">из </w:t>
      </w:r>
      <w:r>
        <w:rPr>
          <w:rFonts w:ascii="Times New Roman" w:hAnsi="Times New Roman" w:eastAsia="Arial Unicode MS" w:cs="Times New Roman"/>
          <w:color w:val="000000"/>
          <w:spacing w:val="-4"/>
          <w:sz w:val="20"/>
          <w:szCs w:val="20"/>
          <w:lang w:eastAsia="zh-CN" w:bidi="ru-RU"/>
        </w:rPr>
        <w:t>Сторон.</w:t>
      </w:r>
    </w:p>
    <w:p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</w:p>
    <w:p>
      <w:pPr>
        <w:widowControl w:val="0"/>
        <w:tabs>
          <w:tab w:val="left" w:pos="1134"/>
        </w:tabs>
        <w:spacing w:after="0" w:line="240" w:lineRule="auto"/>
        <w:ind w:left="568"/>
        <w:contextualSpacing/>
        <w:jc w:val="both"/>
        <w:rPr>
          <w:rFonts w:ascii="Times New Roman" w:hAnsi="Times New Roman" w:eastAsia="Arial Unicode MS" w:cs="Times New Roman"/>
          <w:b/>
          <w:color w:val="000000"/>
          <w:spacing w:val="-4"/>
          <w:sz w:val="20"/>
          <w:szCs w:val="20"/>
          <w:lang w:eastAsia="ru-RU" w:bidi="ru-RU"/>
        </w:rPr>
      </w:pPr>
      <w:r>
        <w:rPr>
          <w:rFonts w:ascii="Times New Roman" w:hAnsi="Times New Roman" w:eastAsia="Arial Unicode MS" w:cs="Times New Roman"/>
          <w:b/>
          <w:color w:val="000000"/>
          <w:spacing w:val="-4"/>
          <w:sz w:val="20"/>
          <w:szCs w:val="20"/>
          <w:lang w:eastAsia="ru-RU" w:bidi="ru-RU"/>
        </w:rPr>
        <w:t>Приложения:</w:t>
      </w:r>
    </w:p>
    <w:p>
      <w:pPr>
        <w:pStyle w:val="22"/>
        <w:tabs>
          <w:tab w:val="left" w:pos="1319"/>
        </w:tabs>
        <w:spacing w:after="0" w:line="240" w:lineRule="auto"/>
        <w:ind w:left="-284" w:right="112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№ 1 – Перечень мест расположения контейнерных площадок и график оказания услуг; </w:t>
      </w:r>
    </w:p>
    <w:p>
      <w:pPr>
        <w:pStyle w:val="22"/>
        <w:tabs>
          <w:tab w:val="left" w:pos="1319"/>
        </w:tabs>
        <w:spacing w:after="0" w:line="240" w:lineRule="auto"/>
        <w:ind w:left="-284" w:right="112" w:firstLine="284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№ 2 - Перечень твердых коммунальных отходов.</w:t>
      </w:r>
    </w:p>
    <w:p>
      <w:pPr>
        <w:pStyle w:val="22"/>
        <w:tabs>
          <w:tab w:val="left" w:pos="1319"/>
          <w:tab w:val="center" w:pos="5046"/>
          <w:tab w:val="left" w:pos="6474"/>
        </w:tabs>
        <w:spacing w:after="0" w:line="240" w:lineRule="auto"/>
        <w:ind w:left="-284" w:right="112" w:firstLine="284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sz w:val="20"/>
          <w:szCs w:val="20"/>
        </w:rPr>
        <w:tab/>
      </w:r>
      <w:r>
        <w:rPr>
          <w:rFonts w:ascii="Times New Roman" w:hAnsi="Times New Roman" w:eastAsia="Calibri" w:cs="Times New Roman"/>
          <w:b/>
          <w:sz w:val="20"/>
          <w:szCs w:val="20"/>
        </w:rPr>
        <w:t>13. Реквизиты сторон</w:t>
      </w:r>
      <w:r>
        <w:rPr>
          <w:rFonts w:ascii="Times New Roman" w:hAnsi="Times New Roman" w:eastAsia="Calibri" w:cs="Times New Roman"/>
          <w:b/>
          <w:sz w:val="20"/>
          <w:szCs w:val="20"/>
        </w:rPr>
        <w:tab/>
      </w:r>
    </w:p>
    <w:p>
      <w:pPr>
        <w:pStyle w:val="22"/>
        <w:tabs>
          <w:tab w:val="left" w:pos="1319"/>
          <w:tab w:val="center" w:pos="5046"/>
          <w:tab w:val="left" w:pos="6474"/>
        </w:tabs>
        <w:spacing w:after="0" w:line="240" w:lineRule="auto"/>
        <w:ind w:left="-284" w:right="112" w:firstLine="284"/>
        <w:rPr>
          <w:rFonts w:ascii="Times New Roman" w:hAnsi="Times New Roman" w:eastAsia="Calibri" w:cs="Times New Roman"/>
          <w:b/>
          <w:sz w:val="20"/>
          <w:szCs w:val="20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</w:trPr>
        <w:tc>
          <w:tcPr>
            <w:tcW w:w="5154" w:type="dxa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20"/>
                <w:szCs w:val="20"/>
                <w:lang w:eastAsia="zh-CN" w:bidi="hi-IN"/>
              </w:rPr>
              <w:t>Региональный оператор: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ООО «РК»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ИНН/КПП 2461225916/245401001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ОГРН 1142468022223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Юридический и почтовый адрес: 660018, Красноярский край, г. Красноярск, ул. Куйбышева, д. 93, оф. 124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Банковские реквизиты: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р/с 40702810331000096443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Красноярское отделение № 8646 ПАО Сбербанк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к/с 30101810800000000627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БИК 040407627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Тел.: +7 (391) 219-35-76/ +7 (391) 290-24-24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SimSun" w:cs="Mangal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val="en-US" w:eastAsia="zh-CN" w:bidi="hi-IN"/>
              </w:rPr>
              <w:t>E</w:t>
            </w: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-</w:t>
            </w: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val="en-US" w:eastAsia="zh-CN" w:bidi="hi-IN"/>
              </w:rPr>
              <w:t>mail</w:t>
            </w: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: </w:t>
            </w: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val="en-US" w:eastAsia="zh-CN" w:bidi="hi-IN"/>
              </w:rPr>
              <w:t>info</w:t>
            </w: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@</w:t>
            </w:r>
            <w:r>
              <w:rPr>
                <w:rFonts w:hint="default" w:ascii="Times New Roman" w:hAnsi="Times New Roman" w:eastAsia="SimSun" w:cs="Mangal"/>
                <w:kern w:val="2"/>
                <w:sz w:val="20"/>
                <w:szCs w:val="20"/>
                <w:lang w:val="en-US" w:eastAsia="zh-CN" w:bidi="hi-IN"/>
              </w:rPr>
              <w:t>kashalot24.ru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Директор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hint="default" w:ascii="Times New Roman" w:hAnsi="Times New Roman" w:eastAsia="SimSun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 xml:space="preserve">_________________________________/ </w:t>
            </w:r>
            <w:r>
              <w:rPr>
                <w:rFonts w:hint="default" w:ascii="Times New Roman" w:hAnsi="Times New Roman" w:eastAsia="SimSun" w:cs="Mangal"/>
                <w:kern w:val="2"/>
                <w:sz w:val="20"/>
                <w:szCs w:val="20"/>
                <w:lang w:val="ru-RU" w:eastAsia="zh-CN" w:bidi="hi-IN"/>
              </w:rPr>
              <w:t>И.В. Ильин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  <w:t>М.П.</w:t>
            </w:r>
          </w:p>
        </w:tc>
        <w:tc>
          <w:tcPr>
            <w:tcW w:w="5154" w:type="dxa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Потребитель: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ИНН/КПП ______________________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ОГРН__________________________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Юридический адрес: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Почтовый адрес:</w:t>
            </w: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  <w:p>
            <w:pPr>
              <w:tabs>
                <w:tab w:val="center" w:pos="4181"/>
              </w:tabs>
              <w:spacing w:after="0" w:line="240" w:lineRule="auto"/>
              <w:jc w:val="both"/>
              <w:rPr>
                <w:rFonts w:ascii="Times New Roman" w:hAnsi="Times New Roman" w:eastAsia="SimSun" w:cs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Банковские реквизиты: 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Calibri" w:hAnsi="Calibri" w:eastAsia="Calibri" w:cs="Mangal"/>
                <w:kern w:val="2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________________________________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highlight w:val="yellow"/>
                <w:lang w:eastAsia="zh-CN" w:bidi="hi-IN"/>
              </w:rPr>
            </w:pPr>
          </w:p>
          <w:p>
            <w:pPr>
              <w:tabs>
                <w:tab w:val="center" w:pos="418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Тел.: ___________________________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>E-mail: _________________________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20"/>
                <w:szCs w:val="20"/>
                <w:highlight w:val="yellow"/>
                <w:lang w:eastAsia="zh-CN" w:bidi="hi-IN"/>
              </w:rPr>
              <w:t>___________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  <w:t>_________________________/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  <w:t xml:space="preserve"> __________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SimSu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eastAsia="zh-CN" w:bidi="hi-IN"/>
              </w:rPr>
              <w:t>М.П.</w:t>
            </w:r>
          </w:p>
        </w:tc>
      </w:tr>
    </w:tbl>
    <w:p>
      <w:pPr>
        <w:pStyle w:val="22"/>
        <w:tabs>
          <w:tab w:val="left" w:pos="1319"/>
          <w:tab w:val="center" w:pos="5046"/>
          <w:tab w:val="left" w:pos="6474"/>
        </w:tabs>
        <w:spacing w:after="0" w:line="240" w:lineRule="auto"/>
        <w:ind w:left="-284" w:right="112" w:firstLine="284"/>
        <w:rPr>
          <w:rFonts w:ascii="Times New Roman" w:hAnsi="Times New Roman" w:eastAsia="Calibri" w:cs="Times New Roman"/>
          <w:b/>
          <w:sz w:val="20"/>
          <w:szCs w:val="20"/>
        </w:rPr>
      </w:pPr>
    </w:p>
    <w:p>
      <w:pPr>
        <w:pStyle w:val="22"/>
        <w:tabs>
          <w:tab w:val="left" w:pos="1319"/>
          <w:tab w:val="center" w:pos="5046"/>
          <w:tab w:val="left" w:pos="6474"/>
        </w:tabs>
        <w:spacing w:after="0" w:line="240" w:lineRule="auto"/>
        <w:ind w:left="-284" w:right="112" w:firstLine="284"/>
        <w:rPr>
          <w:rFonts w:ascii="Times New Roman" w:hAnsi="Times New Roman" w:eastAsia="Calibri" w:cs="Times New Roman"/>
          <w:b/>
          <w:sz w:val="20"/>
          <w:szCs w:val="20"/>
        </w:rPr>
      </w:pPr>
    </w:p>
    <w:p>
      <w:pPr>
        <w:pStyle w:val="22"/>
        <w:tabs>
          <w:tab w:val="left" w:pos="1319"/>
          <w:tab w:val="center" w:pos="5046"/>
          <w:tab w:val="left" w:pos="6474"/>
        </w:tabs>
        <w:spacing w:after="0" w:line="240" w:lineRule="auto"/>
        <w:ind w:left="-284" w:right="112" w:firstLine="284"/>
        <w:rPr>
          <w:rFonts w:ascii="Times New Roman" w:hAnsi="Times New Roman" w:eastAsia="Calibri" w:cs="Times New Roman"/>
          <w:b/>
          <w:sz w:val="20"/>
          <w:szCs w:val="20"/>
        </w:rPr>
      </w:pPr>
    </w:p>
    <w:p>
      <w:pPr>
        <w:spacing w:after="0" w:line="240" w:lineRule="auto"/>
        <w:ind w:left="5814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>
      <w:pPr>
        <w:spacing w:after="0" w:line="240" w:lineRule="auto"/>
        <w:ind w:left="5814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1 к Договору </w:t>
      </w:r>
    </w:p>
    <w:p>
      <w:pPr>
        <w:spacing w:after="0" w:line="240" w:lineRule="auto"/>
        <w:ind w:left="5814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_________ от ___________                 </w:t>
      </w:r>
    </w:p>
    <w:p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на оказание услуг по обращению с твердыми коммунальными отходами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мест расположения контейнерных площадок и график оказания услуг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275"/>
        <w:gridCol w:w="1264"/>
        <w:gridCol w:w="1465"/>
        <w:gridCol w:w="1112"/>
        <w:gridCol w:w="1463"/>
        <w:gridCol w:w="1146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</w:t>
            </w:r>
          </w:p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ТКО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</w:t>
            </w:r>
          </w:p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накопления ТКО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расчетной единицы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расчетных единиц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Тип, объем и количество контейнеров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загрузки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 вывоза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tbl>
      <w:tblPr>
        <w:tblStyle w:val="3"/>
        <w:tblW w:w="10554" w:type="dxa"/>
        <w:tblInd w:w="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5210"/>
        <w:gridCol w:w="8"/>
        <w:gridCol w:w="5203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80" w:type="dxa"/>
        </w:trPr>
        <w:tc>
          <w:tcPr>
            <w:tcW w:w="52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оператор: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Директор ООО «РК»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Потребитель: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80" w:type="dxa"/>
        </w:trPr>
        <w:tc>
          <w:tcPr>
            <w:tcW w:w="5210" w:type="dxa"/>
            <w:shd w:val="clear" w:color="auto" w:fill="auto"/>
          </w:tcPr>
          <w:p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__________________________/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.В. Ильин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__________________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М.П.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61" w:hRule="atLeast"/>
        </w:trPr>
        <w:tc>
          <w:tcPr>
            <w:tcW w:w="5271" w:type="dxa"/>
            <w:gridSpan w:val="3"/>
          </w:tcPr>
          <w:p>
            <w:pPr>
              <w:tabs>
                <w:tab w:val="left" w:pos="1249"/>
              </w:tabs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5283" w:type="dxa"/>
            <w:gridSpan w:val="2"/>
          </w:tcPr>
          <w:p>
            <w:pPr>
              <w:snapToGrid w:val="0"/>
              <w:spacing w:after="0" w:line="240" w:lineRule="auto"/>
              <w:ind w:right="113" w:firstLine="425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SimSun" w:cs="Times New Roman"/>
          <w:kern w:val="2"/>
          <w:sz w:val="20"/>
          <w:szCs w:val="20"/>
          <w:lang w:eastAsia="hi-IN" w:bidi="hi-IN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br w:type="page"/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Приложение № 2 к Договору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№ _________ от ___________                 </w:t>
      </w:r>
    </w:p>
    <w:p>
      <w:pPr>
        <w:spacing w:after="0" w:line="240" w:lineRule="auto"/>
        <w:jc w:val="right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 xml:space="preserve">                                                                                                               на оказание услуг по обращению с твердыми коммунальными отходами     </w:t>
      </w:r>
    </w:p>
    <w:p>
      <w:pPr>
        <w:tabs>
          <w:tab w:val="left" w:pos="365"/>
          <w:tab w:val="center" w:pos="5102"/>
        </w:tabs>
        <w:spacing w:after="0" w:line="240" w:lineRule="auto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Перечень твердых коммунальных отходов Потребителя</w:t>
      </w:r>
    </w:p>
    <w:tbl>
      <w:tblPr>
        <w:tblStyle w:val="3"/>
        <w:tblW w:w="10314" w:type="dxa"/>
        <w:tblInd w:w="1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701"/>
        <w:gridCol w:w="1276"/>
        <w:gridCol w:w="1132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Наименование отходов в соответствии с ФККО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Код по ФККО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Класс опасности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Масса в мес.</w:t>
            </w:r>
          </w:p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(тн)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Объем в мес.</w:t>
            </w:r>
          </w:p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(м3)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jc w:val="center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tbl>
      <w:tblPr>
        <w:tblStyle w:val="3"/>
        <w:tblW w:w="10151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4"/>
        <w:gridCol w:w="116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57" w:hRule="atLeast"/>
        </w:trPr>
        <w:tc>
          <w:tcPr>
            <w:tcW w:w="5271" w:type="dxa"/>
          </w:tcPr>
          <w:tbl>
            <w:tblPr>
              <w:tblStyle w:val="3"/>
              <w:tblW w:w="10554" w:type="dxa"/>
              <w:tblInd w:w="5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"/>
              <w:gridCol w:w="5210"/>
              <w:gridCol w:w="8"/>
              <w:gridCol w:w="5203"/>
              <w:gridCol w:w="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53" w:type="dxa"/>
                <w:wAfter w:w="80" w:type="dxa"/>
              </w:trPr>
              <w:tc>
                <w:tcPr>
                  <w:tcW w:w="5210" w:type="dxa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 оператор: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Calibri" w:cs="Times New Roman"/>
                      <w:sz w:val="20"/>
                      <w:szCs w:val="20"/>
                    </w:rPr>
                    <w:t>Директор ООО «РК»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gridSpan w:val="2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Потребитель: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__________________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53" w:type="dxa"/>
                <w:wAfter w:w="80" w:type="dxa"/>
              </w:trPr>
              <w:tc>
                <w:tcPr>
                  <w:tcW w:w="521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Calibri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__________________________/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ru-RU"/>
                    </w:rPr>
                    <w:t>.В. Ильин</w:t>
                  </w:r>
                  <w:bookmarkStart w:id="4" w:name="_GoBack"/>
                  <w:bookmarkEnd w:id="4"/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11" w:type="dxa"/>
                  <w:gridSpan w:val="2"/>
                  <w:shd w:val="clear" w:color="auto" w:fill="auto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 xml:space="preserve"> __________________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  <w:t>М.П.</w:t>
                  </w:r>
                </w:p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rPr>
                <w:trHeight w:val="2361" w:hRule="atLeast"/>
              </w:trPr>
              <w:tc>
                <w:tcPr>
                  <w:tcW w:w="5271" w:type="dxa"/>
                  <w:gridSpan w:val="3"/>
                </w:tcPr>
                <w:p>
                  <w:pPr>
                    <w:tabs>
                      <w:tab w:val="left" w:pos="1249"/>
                    </w:tabs>
                    <w:spacing w:after="0" w:line="240" w:lineRule="auto"/>
                    <w:rPr>
                      <w:rFonts w:ascii="Times New Roman" w:hAnsi="Times New Roman" w:eastAsia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3" w:type="dxa"/>
                  <w:gridSpan w:val="2"/>
                </w:tcPr>
                <w:p>
                  <w:pPr>
                    <w:snapToGrid w:val="0"/>
                    <w:spacing w:after="0" w:line="240" w:lineRule="auto"/>
                    <w:ind w:right="113" w:firstLine="425"/>
                    <w:contextualSpacing/>
                    <w:jc w:val="both"/>
                    <w:rPr>
                      <w:rFonts w:ascii="Times New Roman" w:hAnsi="Times New Roman" w:eastAsia="Calibri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ind w:left="142" w:right="113" w:firstLine="1079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880" w:type="dxa"/>
          </w:tcPr>
          <w:p>
            <w:pPr>
              <w:snapToGrid w:val="0"/>
              <w:spacing w:after="0" w:line="240" w:lineRule="auto"/>
              <w:ind w:right="113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 w:hRule="atLeast"/>
        </w:trPr>
        <w:tc>
          <w:tcPr>
            <w:tcW w:w="5271" w:type="dxa"/>
          </w:tcPr>
          <w:p>
            <w:pPr>
              <w:snapToGrid w:val="0"/>
              <w:spacing w:after="0" w:line="240" w:lineRule="auto"/>
              <w:ind w:left="142" w:right="113" w:firstLine="42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880" w:type="dxa"/>
          </w:tcPr>
          <w:p>
            <w:pPr>
              <w:snapToGrid w:val="0"/>
              <w:spacing w:after="0" w:line="240" w:lineRule="auto"/>
              <w:ind w:left="142" w:firstLine="42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6946"/>
        </w:tabs>
        <w:spacing w:after="0" w:line="240" w:lineRule="auto"/>
        <w:ind w:left="142" w:firstLine="1276"/>
        <w:outlineLvl w:val="1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</w:p>
    <w:tbl>
      <w:tblPr>
        <w:tblStyle w:val="3"/>
        <w:tblW w:w="10554" w:type="dxa"/>
        <w:tblInd w:w="55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1"/>
        <w:gridCol w:w="5283"/>
      </w:tblGrid>
      <w:tr>
        <w:trPr>
          <w:trHeight w:val="25" w:hRule="atLeast"/>
        </w:trPr>
        <w:tc>
          <w:tcPr>
            <w:tcW w:w="5271" w:type="dxa"/>
          </w:tcPr>
          <w:p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>
            <w:pPr>
              <w:snapToGrid w:val="0"/>
              <w:spacing w:after="0" w:line="240" w:lineRule="auto"/>
              <w:ind w:left="142" w:firstLine="426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6946"/>
        </w:tabs>
        <w:spacing w:after="0" w:line="240" w:lineRule="auto"/>
        <w:ind w:left="142" w:firstLine="1276"/>
        <w:outlineLvl w:val="1"/>
        <w:rPr>
          <w:rFonts w:eastAsia="Calibri" w:cs="Times New Roman"/>
          <w:sz w:val="20"/>
          <w:szCs w:val="20"/>
        </w:rPr>
      </w:pPr>
    </w:p>
    <w:p>
      <w:pPr>
        <w:spacing w:after="0" w:line="240" w:lineRule="auto"/>
        <w:rPr>
          <w:rFonts w:eastAsia="Calibri" w:cs="Times New Roman"/>
          <w:sz w:val="20"/>
          <w:szCs w:val="20"/>
        </w:rPr>
      </w:pPr>
    </w:p>
    <w:p>
      <w:pPr>
        <w:spacing w:after="0" w:line="240" w:lineRule="auto"/>
        <w:rPr>
          <w:rFonts w:eastAsia="SimSun" w:cs="Mangal"/>
          <w:kern w:val="2"/>
          <w:sz w:val="20"/>
          <w:szCs w:val="20"/>
          <w:lang w:eastAsia="hi-IN" w:bidi="hi-IN"/>
        </w:rPr>
      </w:pPr>
    </w:p>
    <w:p>
      <w:pPr>
        <w:widowControl w:val="0"/>
        <w:suppressAutoHyphens/>
        <w:spacing w:after="0" w:line="240" w:lineRule="auto"/>
        <w:outlineLvl w:val="0"/>
        <w:rPr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625" w:right="567" w:bottom="767" w:left="1134" w:header="654" w:footer="1134" w:gutter="0"/>
      <w:cols w:space="720" w:num="1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PFDinTextCondPro-Regular">
    <w:altName w:val="MS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Региональный оператор: ______________                                                                                                   Исполнитель: __________________ </w:t>
    </w:r>
  </w:p>
  <w:p>
    <w:pPr>
      <w:pStyle w:val="20"/>
      <w:rPr>
        <w:rFonts w:ascii="Arial Narrow" w:hAnsi="Arial Narrow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ru-RU"/>
      </w:rPr>
      <w:drawing>
        <wp:inline distT="0" distB="0" distL="0" distR="0">
          <wp:extent cx="698500" cy="698500"/>
          <wp:effectExtent l="0" t="0" r="0" b="0"/>
          <wp:docPr id="3" name="Рисунок 3" descr="C:\Users\sv\AppData\Local\Microsoft\Windows\INetCache\Content.Word\LOGO KASHALOT_LOGO RUS VERTICAL one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C:\Users\sv\AppData\Local\Microsoft\Windows\INetCache\Content.Word\LOGO KASHALOT_LOGO RUS VERTICAL one 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74ED4"/>
    <w:multiLevelType w:val="multilevel"/>
    <w:tmpl w:val="2AC74ED4"/>
    <w:lvl w:ilvl="0" w:tentative="0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040" w:hanging="360"/>
      </w:pPr>
    </w:lvl>
    <w:lvl w:ilvl="2" w:tentative="0">
      <w:start w:val="1"/>
      <w:numFmt w:val="lowerRoman"/>
      <w:lvlText w:val="%3."/>
      <w:lvlJc w:val="right"/>
      <w:pPr>
        <w:ind w:left="5760" w:hanging="180"/>
      </w:pPr>
    </w:lvl>
    <w:lvl w:ilvl="3" w:tentative="0">
      <w:start w:val="1"/>
      <w:numFmt w:val="decimal"/>
      <w:lvlText w:val="%4."/>
      <w:lvlJc w:val="left"/>
      <w:pPr>
        <w:ind w:left="6480" w:hanging="360"/>
      </w:pPr>
    </w:lvl>
    <w:lvl w:ilvl="4" w:tentative="0">
      <w:start w:val="1"/>
      <w:numFmt w:val="lowerLetter"/>
      <w:lvlText w:val="%5."/>
      <w:lvlJc w:val="left"/>
      <w:pPr>
        <w:ind w:left="7200" w:hanging="360"/>
      </w:pPr>
    </w:lvl>
    <w:lvl w:ilvl="5" w:tentative="0">
      <w:start w:val="1"/>
      <w:numFmt w:val="lowerRoman"/>
      <w:lvlText w:val="%6."/>
      <w:lvlJc w:val="right"/>
      <w:pPr>
        <w:ind w:left="7920" w:hanging="180"/>
      </w:pPr>
    </w:lvl>
    <w:lvl w:ilvl="6" w:tentative="0">
      <w:start w:val="1"/>
      <w:numFmt w:val="decimal"/>
      <w:lvlText w:val="%7."/>
      <w:lvlJc w:val="left"/>
      <w:pPr>
        <w:ind w:left="8640" w:hanging="360"/>
      </w:pPr>
    </w:lvl>
    <w:lvl w:ilvl="7" w:tentative="0">
      <w:start w:val="1"/>
      <w:numFmt w:val="lowerLetter"/>
      <w:lvlText w:val="%8."/>
      <w:lvlJc w:val="left"/>
      <w:pPr>
        <w:ind w:left="9360" w:hanging="360"/>
      </w:pPr>
    </w:lvl>
    <w:lvl w:ilvl="8" w:tentative="0">
      <w:start w:val="1"/>
      <w:numFmt w:val="lowerRoman"/>
      <w:lvlText w:val="%9."/>
      <w:lvlJc w:val="right"/>
      <w:pPr>
        <w:ind w:left="10080" w:hanging="180"/>
      </w:pPr>
    </w:lvl>
  </w:abstractNum>
  <w:abstractNum w:abstractNumId="1">
    <w:nsid w:val="33532B51"/>
    <w:multiLevelType w:val="multilevel"/>
    <w:tmpl w:val="33532B51"/>
    <w:lvl w:ilvl="0" w:tentative="0">
      <w:start w:val="11"/>
      <w:numFmt w:val="decimal"/>
      <w:lvlText w:val="%1."/>
      <w:lvlJc w:val="left"/>
      <w:pPr>
        <w:ind w:left="3054" w:hanging="360"/>
      </w:pPr>
    </w:lvl>
    <w:lvl w:ilvl="1" w:tentative="0">
      <w:start w:val="1"/>
      <w:numFmt w:val="lowerLetter"/>
      <w:lvlText w:val="%2."/>
      <w:lvlJc w:val="left"/>
      <w:pPr>
        <w:ind w:left="3774" w:hanging="360"/>
      </w:pPr>
    </w:lvl>
    <w:lvl w:ilvl="2" w:tentative="0">
      <w:start w:val="1"/>
      <w:numFmt w:val="lowerRoman"/>
      <w:lvlText w:val="%3."/>
      <w:lvlJc w:val="right"/>
      <w:pPr>
        <w:ind w:left="4494" w:hanging="180"/>
      </w:pPr>
    </w:lvl>
    <w:lvl w:ilvl="3" w:tentative="0">
      <w:start w:val="1"/>
      <w:numFmt w:val="decimal"/>
      <w:lvlText w:val="%4."/>
      <w:lvlJc w:val="left"/>
      <w:pPr>
        <w:ind w:left="5214" w:hanging="360"/>
      </w:pPr>
    </w:lvl>
    <w:lvl w:ilvl="4" w:tentative="0">
      <w:start w:val="1"/>
      <w:numFmt w:val="lowerLetter"/>
      <w:lvlText w:val="%5."/>
      <w:lvlJc w:val="left"/>
      <w:pPr>
        <w:ind w:left="5934" w:hanging="360"/>
      </w:pPr>
    </w:lvl>
    <w:lvl w:ilvl="5" w:tentative="0">
      <w:start w:val="1"/>
      <w:numFmt w:val="lowerRoman"/>
      <w:lvlText w:val="%6."/>
      <w:lvlJc w:val="right"/>
      <w:pPr>
        <w:ind w:left="6654" w:hanging="180"/>
      </w:pPr>
    </w:lvl>
    <w:lvl w:ilvl="6" w:tentative="0">
      <w:start w:val="1"/>
      <w:numFmt w:val="decimal"/>
      <w:lvlText w:val="%7."/>
      <w:lvlJc w:val="left"/>
      <w:pPr>
        <w:ind w:left="7374" w:hanging="360"/>
      </w:pPr>
    </w:lvl>
    <w:lvl w:ilvl="7" w:tentative="0">
      <w:start w:val="1"/>
      <w:numFmt w:val="lowerLetter"/>
      <w:lvlText w:val="%8."/>
      <w:lvlJc w:val="left"/>
      <w:pPr>
        <w:ind w:left="8094" w:hanging="360"/>
      </w:pPr>
    </w:lvl>
    <w:lvl w:ilvl="8" w:tentative="0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6AC84661"/>
    <w:multiLevelType w:val="multilevel"/>
    <w:tmpl w:val="6AC84661"/>
    <w:lvl w:ilvl="0" w:tentative="0">
      <w:start w:val="9"/>
      <w:numFmt w:val="decimal"/>
      <w:lvlText w:val="%1."/>
      <w:lvlJc w:val="left"/>
      <w:pPr>
        <w:ind w:left="30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780" w:hanging="360"/>
      </w:pPr>
    </w:lvl>
    <w:lvl w:ilvl="2" w:tentative="0">
      <w:start w:val="1"/>
      <w:numFmt w:val="lowerRoman"/>
      <w:lvlText w:val="%3."/>
      <w:lvlJc w:val="right"/>
      <w:pPr>
        <w:ind w:left="4500" w:hanging="180"/>
      </w:pPr>
    </w:lvl>
    <w:lvl w:ilvl="3" w:tentative="0">
      <w:start w:val="1"/>
      <w:numFmt w:val="decimal"/>
      <w:lvlText w:val="%4."/>
      <w:lvlJc w:val="left"/>
      <w:pPr>
        <w:ind w:left="5220" w:hanging="360"/>
      </w:pPr>
    </w:lvl>
    <w:lvl w:ilvl="4" w:tentative="0">
      <w:start w:val="1"/>
      <w:numFmt w:val="lowerLetter"/>
      <w:lvlText w:val="%5."/>
      <w:lvlJc w:val="left"/>
      <w:pPr>
        <w:ind w:left="5940" w:hanging="360"/>
      </w:pPr>
    </w:lvl>
    <w:lvl w:ilvl="5" w:tentative="0">
      <w:start w:val="1"/>
      <w:numFmt w:val="lowerRoman"/>
      <w:lvlText w:val="%6."/>
      <w:lvlJc w:val="right"/>
      <w:pPr>
        <w:ind w:left="6660" w:hanging="180"/>
      </w:pPr>
    </w:lvl>
    <w:lvl w:ilvl="6" w:tentative="0">
      <w:start w:val="1"/>
      <w:numFmt w:val="decimal"/>
      <w:lvlText w:val="%7."/>
      <w:lvlJc w:val="left"/>
      <w:pPr>
        <w:ind w:left="7380" w:hanging="360"/>
      </w:pPr>
    </w:lvl>
    <w:lvl w:ilvl="7" w:tentative="0">
      <w:start w:val="1"/>
      <w:numFmt w:val="lowerLetter"/>
      <w:lvlText w:val="%8."/>
      <w:lvlJc w:val="left"/>
      <w:pPr>
        <w:ind w:left="8100" w:hanging="360"/>
      </w:pPr>
    </w:lvl>
    <w:lvl w:ilvl="8" w:tentative="0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725F007C"/>
    <w:multiLevelType w:val="multilevel"/>
    <w:tmpl w:val="725F007C"/>
    <w:lvl w:ilvl="0" w:tentative="0">
      <w:start w:val="6"/>
      <w:numFmt w:val="decimal"/>
      <w:lvlText w:val="%1."/>
      <w:lvlJc w:val="left"/>
      <w:pPr>
        <w:ind w:left="3060" w:hanging="360"/>
      </w:pPr>
    </w:lvl>
    <w:lvl w:ilvl="1" w:tentative="0">
      <w:start w:val="1"/>
      <w:numFmt w:val="lowerLetter"/>
      <w:lvlText w:val="%2."/>
      <w:lvlJc w:val="left"/>
      <w:pPr>
        <w:ind w:left="3780" w:hanging="360"/>
      </w:pPr>
    </w:lvl>
    <w:lvl w:ilvl="2" w:tentative="0">
      <w:start w:val="1"/>
      <w:numFmt w:val="lowerRoman"/>
      <w:lvlText w:val="%3."/>
      <w:lvlJc w:val="right"/>
      <w:pPr>
        <w:ind w:left="4500" w:hanging="180"/>
      </w:pPr>
    </w:lvl>
    <w:lvl w:ilvl="3" w:tentative="0">
      <w:start w:val="1"/>
      <w:numFmt w:val="decimal"/>
      <w:lvlText w:val="%4."/>
      <w:lvlJc w:val="left"/>
      <w:pPr>
        <w:ind w:left="5220" w:hanging="360"/>
      </w:pPr>
    </w:lvl>
    <w:lvl w:ilvl="4" w:tentative="0">
      <w:start w:val="1"/>
      <w:numFmt w:val="lowerLetter"/>
      <w:lvlText w:val="%5."/>
      <w:lvlJc w:val="left"/>
      <w:pPr>
        <w:ind w:left="5940" w:hanging="360"/>
      </w:pPr>
    </w:lvl>
    <w:lvl w:ilvl="5" w:tentative="0">
      <w:start w:val="1"/>
      <w:numFmt w:val="lowerRoman"/>
      <w:lvlText w:val="%6."/>
      <w:lvlJc w:val="right"/>
      <w:pPr>
        <w:ind w:left="6660" w:hanging="180"/>
      </w:pPr>
    </w:lvl>
    <w:lvl w:ilvl="6" w:tentative="0">
      <w:start w:val="1"/>
      <w:numFmt w:val="decimal"/>
      <w:lvlText w:val="%7."/>
      <w:lvlJc w:val="left"/>
      <w:pPr>
        <w:ind w:left="7380" w:hanging="360"/>
      </w:pPr>
    </w:lvl>
    <w:lvl w:ilvl="7" w:tentative="0">
      <w:start w:val="1"/>
      <w:numFmt w:val="lowerLetter"/>
      <w:lvlText w:val="%8."/>
      <w:lvlJc w:val="left"/>
      <w:pPr>
        <w:ind w:left="8100" w:hanging="360"/>
      </w:pPr>
    </w:lvl>
    <w:lvl w:ilvl="8" w:tentative="0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AB"/>
    <w:rsid w:val="00044484"/>
    <w:rsid w:val="00085C20"/>
    <w:rsid w:val="00087744"/>
    <w:rsid w:val="000A188C"/>
    <w:rsid w:val="000A30FE"/>
    <w:rsid w:val="000D7771"/>
    <w:rsid w:val="00100FE9"/>
    <w:rsid w:val="00143457"/>
    <w:rsid w:val="001914A8"/>
    <w:rsid w:val="001C1693"/>
    <w:rsid w:val="001D5476"/>
    <w:rsid w:val="001E4292"/>
    <w:rsid w:val="002153B1"/>
    <w:rsid w:val="0028700B"/>
    <w:rsid w:val="00295D9C"/>
    <w:rsid w:val="002A4BC4"/>
    <w:rsid w:val="002E07CE"/>
    <w:rsid w:val="0031128D"/>
    <w:rsid w:val="00332385"/>
    <w:rsid w:val="00334F8D"/>
    <w:rsid w:val="00360F5C"/>
    <w:rsid w:val="003D7DC6"/>
    <w:rsid w:val="003E3C3E"/>
    <w:rsid w:val="00412715"/>
    <w:rsid w:val="00415DA4"/>
    <w:rsid w:val="00422915"/>
    <w:rsid w:val="00437672"/>
    <w:rsid w:val="00544903"/>
    <w:rsid w:val="005627E8"/>
    <w:rsid w:val="00583004"/>
    <w:rsid w:val="005836AF"/>
    <w:rsid w:val="00586DC2"/>
    <w:rsid w:val="005A6D35"/>
    <w:rsid w:val="005B0443"/>
    <w:rsid w:val="005E10D2"/>
    <w:rsid w:val="005E4308"/>
    <w:rsid w:val="005F7DD8"/>
    <w:rsid w:val="006410BD"/>
    <w:rsid w:val="00653B19"/>
    <w:rsid w:val="006560D0"/>
    <w:rsid w:val="00696CE3"/>
    <w:rsid w:val="006B2F1D"/>
    <w:rsid w:val="006C5E33"/>
    <w:rsid w:val="006E12E2"/>
    <w:rsid w:val="006F623E"/>
    <w:rsid w:val="00714834"/>
    <w:rsid w:val="00724811"/>
    <w:rsid w:val="00740D36"/>
    <w:rsid w:val="00772CC0"/>
    <w:rsid w:val="00772EF4"/>
    <w:rsid w:val="007746F4"/>
    <w:rsid w:val="00787E13"/>
    <w:rsid w:val="007D0D75"/>
    <w:rsid w:val="007D65DD"/>
    <w:rsid w:val="00802092"/>
    <w:rsid w:val="00816581"/>
    <w:rsid w:val="0088238B"/>
    <w:rsid w:val="008C5B26"/>
    <w:rsid w:val="009874E4"/>
    <w:rsid w:val="009B00EF"/>
    <w:rsid w:val="009C6EBF"/>
    <w:rsid w:val="009D0245"/>
    <w:rsid w:val="009D02A3"/>
    <w:rsid w:val="009D20DF"/>
    <w:rsid w:val="00A03C47"/>
    <w:rsid w:val="00A53C8F"/>
    <w:rsid w:val="00A637DD"/>
    <w:rsid w:val="00A743CC"/>
    <w:rsid w:val="00A746AE"/>
    <w:rsid w:val="00A75DE0"/>
    <w:rsid w:val="00A82F8B"/>
    <w:rsid w:val="00A8359F"/>
    <w:rsid w:val="00AA731D"/>
    <w:rsid w:val="00AB6B1E"/>
    <w:rsid w:val="00AB7652"/>
    <w:rsid w:val="00AB7F82"/>
    <w:rsid w:val="00AC7C39"/>
    <w:rsid w:val="00AD3F29"/>
    <w:rsid w:val="00AF23A3"/>
    <w:rsid w:val="00AF4F64"/>
    <w:rsid w:val="00B211AF"/>
    <w:rsid w:val="00B571A5"/>
    <w:rsid w:val="00BA70E0"/>
    <w:rsid w:val="00BB789C"/>
    <w:rsid w:val="00BF096B"/>
    <w:rsid w:val="00BF44AE"/>
    <w:rsid w:val="00C0578A"/>
    <w:rsid w:val="00C216D8"/>
    <w:rsid w:val="00C2314B"/>
    <w:rsid w:val="00C31DAB"/>
    <w:rsid w:val="00C3321B"/>
    <w:rsid w:val="00C53C5D"/>
    <w:rsid w:val="00C563DD"/>
    <w:rsid w:val="00C627F4"/>
    <w:rsid w:val="00C80E47"/>
    <w:rsid w:val="00C81010"/>
    <w:rsid w:val="00CB7129"/>
    <w:rsid w:val="00CD5D7F"/>
    <w:rsid w:val="00CE6086"/>
    <w:rsid w:val="00CE7389"/>
    <w:rsid w:val="00CF5D18"/>
    <w:rsid w:val="00D06C41"/>
    <w:rsid w:val="00D37CA9"/>
    <w:rsid w:val="00D37F33"/>
    <w:rsid w:val="00D7368B"/>
    <w:rsid w:val="00D87A97"/>
    <w:rsid w:val="00D96609"/>
    <w:rsid w:val="00E243F5"/>
    <w:rsid w:val="00EB6957"/>
    <w:rsid w:val="00ED153A"/>
    <w:rsid w:val="00ED6BF8"/>
    <w:rsid w:val="00EE426E"/>
    <w:rsid w:val="00EF7445"/>
    <w:rsid w:val="00F001F7"/>
    <w:rsid w:val="00F1054B"/>
    <w:rsid w:val="00F23379"/>
    <w:rsid w:val="00F35099"/>
    <w:rsid w:val="00F500E7"/>
    <w:rsid w:val="00F56963"/>
    <w:rsid w:val="00F77729"/>
    <w:rsid w:val="00FA3F36"/>
    <w:rsid w:val="00FD2BAA"/>
    <w:rsid w:val="00FE1FA7"/>
    <w:rsid w:val="05326B65"/>
    <w:rsid w:val="0609462E"/>
    <w:rsid w:val="107F700B"/>
    <w:rsid w:val="27140251"/>
    <w:rsid w:val="27D7654F"/>
    <w:rsid w:val="48B55094"/>
    <w:rsid w:val="623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6"/>
    <w:qFormat/>
    <w:uiPriority w:val="0"/>
    <w:pPr>
      <w:suppressLineNumbers/>
    </w:pPr>
    <w:rPr>
      <w:rFonts w:cs="Lucida Sans"/>
    </w:rPr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8"/>
    <w:qFormat/>
    <w:uiPriority w:val="0"/>
    <w:rPr>
      <w:rFonts w:cs="Lucida Sans"/>
    </w:rPr>
  </w:style>
  <w:style w:type="table" w:styleId="13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Верхний колонтитул Знак"/>
    <w:basedOn w:val="2"/>
    <w:qFormat/>
    <w:uiPriority w:val="99"/>
  </w:style>
  <w:style w:type="character" w:customStyle="1" w:styleId="15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Нижний колонтитул Знак"/>
    <w:basedOn w:val="2"/>
    <w:qFormat/>
    <w:uiPriority w:val="99"/>
  </w:style>
  <w:style w:type="character" w:customStyle="1" w:styleId="17">
    <w:name w:val="Интернет-ссылка"/>
    <w:qFormat/>
    <w:uiPriority w:val="0"/>
    <w:rPr>
      <w:color w:val="000080"/>
      <w:u w:val="single"/>
    </w:rPr>
  </w:style>
  <w:style w:type="character" w:customStyle="1" w:styleId="18">
    <w:name w:val="Выделение жирным"/>
    <w:qFormat/>
    <w:uiPriority w:val="0"/>
    <w:rPr>
      <w:b/>
      <w:bCs/>
    </w:rPr>
  </w:style>
  <w:style w:type="paragraph" w:customStyle="1" w:styleId="19">
    <w:name w:val="Верхний и нижний колонтитулы"/>
    <w:basedOn w:val="1"/>
    <w:qFormat/>
    <w:uiPriority w:val="0"/>
  </w:style>
  <w:style w:type="paragraph" w:customStyle="1" w:styleId="20">
    <w:name w:val="Колонтитул письма"/>
    <w:basedOn w:val="1"/>
    <w:qFormat/>
    <w:uiPriority w:val="0"/>
    <w:pPr>
      <w:widowControl w:val="0"/>
      <w:suppressAutoHyphens/>
      <w:spacing w:after="0" w:line="240" w:lineRule="auto"/>
      <w:jc w:val="right"/>
    </w:pPr>
    <w:rPr>
      <w:rFonts w:ascii="PFDinTextCondPro-Regular" w:hAnsi="PFDinTextCondPro-Regular" w:eastAsia="SimSun" w:cs="Mangal"/>
      <w:kern w:val="2"/>
      <w:sz w:val="18"/>
      <w:szCs w:val="18"/>
      <w:lang w:val="en-US" w:eastAsia="hi-IN" w:bidi="hi-IN"/>
    </w:rPr>
  </w:style>
  <w:style w:type="paragraph" w:styleId="21">
    <w:name w:val="No Spacing"/>
    <w:qFormat/>
    <w:uiPriority w:val="0"/>
    <w:pPr>
      <w:suppressAutoHyphens/>
      <w:spacing w:after="160" w:line="259" w:lineRule="auto"/>
    </w:pPr>
    <w:rPr>
      <w:rFonts w:cs="Calibri" w:asciiTheme="minorHAnsi" w:hAnsiTheme="minorHAnsi" w:eastAsiaTheme="minorHAnsi"/>
      <w:sz w:val="22"/>
      <w:szCs w:val="22"/>
      <w:lang w:val="ru-RU" w:eastAsia="zh-CN" w:bidi="ar-SA"/>
    </w:rPr>
  </w:style>
  <w:style w:type="paragraph" w:styleId="22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063DE-E2BD-4D5A-97B1-D773E08F2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6118</Words>
  <Characters>34874</Characters>
  <Lines>290</Lines>
  <Paragraphs>81</Paragraphs>
  <TotalTime>17</TotalTime>
  <ScaleCrop>false</ScaleCrop>
  <LinksUpToDate>false</LinksUpToDate>
  <CharactersWithSpaces>40911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2023-02-03T09:11:00Z</dcterms:created>
  <dc:creator>Иван В. Субботин</dc:creator>
  <cp:lastModifiedBy>ПетроваМИ</cp:lastModifiedBy>
  <cp:lastPrinted>2020-06-02T07:39:00Z</cp:lastPrinted>
  <dcterms:modified xsi:type="dcterms:W3CDTF">2024-04-17T07:34:22Z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1049-11.2.0.10463</vt:lpwstr>
  </property>
  <property fmtid="{D5CDD505-2E9C-101B-9397-08002B2CF9AE}" pid="9" name="ICV">
    <vt:lpwstr>68A05B735A454806A8FD12C92E8FC74E</vt:lpwstr>
  </property>
</Properties>
</file>