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8"/>
        <w:ind w:left="-284" w:firstLine="28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 1 (ИП, юр. лица, есть контейнер)</w:t>
      </w:r>
    </w:p>
    <w:p>
      <w:pPr>
        <w:pStyle w:val="28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 № ____________</w:t>
      </w:r>
    </w:p>
    <w:p>
      <w:pPr>
        <w:pStyle w:val="28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>
      <w:pPr>
        <w:pStyle w:val="28"/>
        <w:ind w:left="-284" w:firstLine="284"/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tabs>
          <w:tab w:val="right" w:pos="1020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Красноярск</w:t>
      </w:r>
      <w:bookmarkStart w:id="0" w:name="_Hlk124947894"/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>«__» __________ 202_ года</w:t>
      </w:r>
      <w:bookmarkEnd w:id="0"/>
    </w:p>
    <w:p>
      <w:pPr>
        <w:pStyle w:val="28"/>
        <w:tabs>
          <w:tab w:val="right" w:pos="10205"/>
        </w:tabs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«Рециклинговая компания» (ООО «РК»),</w:t>
      </w:r>
      <w:r>
        <w:rPr>
          <w:rFonts w:ascii="Times New Roman" w:hAnsi="Times New Roman"/>
          <w:bCs/>
          <w:sz w:val="20"/>
          <w:szCs w:val="20"/>
        </w:rPr>
        <w:t xml:space="preserve"> именуемое в дальнейшем «</w:t>
      </w:r>
      <w:r>
        <w:rPr>
          <w:rFonts w:ascii="Times New Roman" w:hAnsi="Times New Roman"/>
          <w:sz w:val="20"/>
          <w:szCs w:val="20"/>
        </w:rPr>
        <w:t xml:space="preserve">Региональный оператор», в лице директора </w:t>
      </w:r>
      <w:r>
        <w:rPr>
          <w:rFonts w:ascii="Times New Roman" w:hAnsi="Times New Roman"/>
          <w:sz w:val="20"/>
          <w:szCs w:val="20"/>
          <w:lang w:val="ru-RU"/>
        </w:rPr>
        <w:t>Ильина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Ильи Викторовича</w:t>
      </w:r>
      <w:r>
        <w:rPr>
          <w:rFonts w:ascii="Times New Roman" w:hAnsi="Times New Roman"/>
          <w:sz w:val="20"/>
          <w:szCs w:val="20"/>
        </w:rPr>
        <w:t>, действующего на основании Устава, с одной стороны, и  _________________ (_____________), именуемое в дальнейшем «Потребитель», в лице _________________________, действующего на основании _____________________, с другой стороны, именуемые в дальнейшем «Стороны», заключили настоящий договор о нижеследующем</w:t>
      </w:r>
      <w:r>
        <w:rPr>
          <w:rFonts w:ascii="Times New Roman" w:hAnsi="Times New Roman"/>
          <w:bCs/>
          <w:sz w:val="20"/>
          <w:szCs w:val="20"/>
        </w:rPr>
        <w:t>:</w:t>
      </w:r>
    </w:p>
    <w:p>
      <w:pPr>
        <w:rPr>
          <w:rFonts w:cs="Times New Roman"/>
          <w:sz w:val="20"/>
          <w:szCs w:val="20"/>
          <w:lang w:eastAsia="ru-RU" w:bidi="ar-SA"/>
        </w:rPr>
      </w:pP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Термины и определения, используемые в настоящем Договоре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1.1. Твердые коммунальные отходы</w:t>
      </w:r>
      <w:r>
        <w:rPr>
          <w:rFonts w:ascii="Times New Roman" w:hAnsi="Times New Roman"/>
          <w:sz w:val="20"/>
          <w:szCs w:val="20"/>
        </w:rPr>
        <w:t xml:space="preserve"> (далее – </w:t>
      </w:r>
      <w:r>
        <w:rPr>
          <w:rFonts w:ascii="Times New Roman" w:hAnsi="Times New Roman"/>
          <w:b/>
          <w:sz w:val="20"/>
          <w:szCs w:val="20"/>
        </w:rPr>
        <w:t>ТКО</w:t>
      </w:r>
      <w:r>
        <w:rPr>
          <w:rFonts w:ascii="Times New Roman" w:hAnsi="Times New Roman"/>
          <w:sz w:val="20"/>
          <w:szCs w:val="20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>
        <w:rPr>
          <w:rFonts w:ascii="Times New Roman" w:hAnsi="Times New Roman" w:eastAsia="Arial Unicode MS"/>
          <w:color w:val="000000"/>
          <w:sz w:val="20"/>
          <w:szCs w:val="20"/>
          <w:lang w:eastAsia="ru-RU" w:bidi="ru-RU"/>
        </w:rPr>
        <w:t>деятельности</w:t>
      </w:r>
      <w:r>
        <w:rPr>
          <w:rFonts w:ascii="Times New Roman" w:hAnsi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1.2. Крупногабаритные отходы (далее – КГО) </w:t>
      </w:r>
      <w:r>
        <w:rPr>
          <w:rFonts w:ascii="Times New Roman" w:hAnsi="Times New Roman"/>
          <w:sz w:val="20"/>
          <w:szCs w:val="20"/>
        </w:rPr>
        <w:t>- ТКО</w:t>
      </w:r>
      <w:r>
        <w:rPr>
          <w:rFonts w:ascii="Times New Roman" w:hAnsi="Times New Roman" w:eastAsia="Arial Unicode MS"/>
          <w:color w:val="000000"/>
          <w:sz w:val="20"/>
          <w:szCs w:val="20"/>
          <w:lang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1.3.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Потребитель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– собственник ТКО, КГО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>
      <w:pPr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1.4. Региональный оператор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рамках настоящего договора на оказание услуг по обращению с ТКО (далее - Договор) Региональный оператор обязуется принимать ТКО в объеме и в месте, которые определены в настоящем договоре (Приложение № 1), и обеспечивать их транспортирование, обработку,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Порядок определения объема, места накопления ТКО, в том числе КГО, определяются в Приложении № 1 к настоящему договору.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  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Способ складирования ТКО: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№1 к Договору.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Дата начала оказания услуг по обращению с ТКО: </w:t>
      </w:r>
      <w:bookmarkStart w:id="1" w:name="_Hlk124947955"/>
      <w:r>
        <w:rPr>
          <w:rFonts w:ascii="Times New Roman" w:hAnsi="Times New Roman"/>
          <w:b/>
          <w:sz w:val="20"/>
          <w:szCs w:val="20"/>
        </w:rPr>
        <w:t>«__» _________ 202_ года.</w:t>
      </w:r>
      <w:bookmarkEnd w:id="1"/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Сроки и порядок оплаты по договору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Под расчетным периодом по настоящему договору понимается один календарный месяц.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</w:t>
      </w:r>
    </w:p>
    <w:p>
      <w:pPr>
        <w:pStyle w:val="2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Размер ежемесячной платы по договору определяется как произведение единого тарифа на услугу Регионального оператора, общего объема контейнеров, установленных в местах накопления ТКО Потребителя, и периодичности вывоза ТКО. НДС не облагается.</w:t>
      </w:r>
    </w:p>
    <w:p>
      <w:pPr>
        <w:pStyle w:val="2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Общий объем контейнеров, установленных в местах накопления ТКО Потребителя, периодичность вывоза ТКО определяются в Приложении № 1 к Договору.</w:t>
      </w:r>
    </w:p>
    <w:p>
      <w:pPr>
        <w:pStyle w:val="2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оказания в расчетном периоде услуг по обращению с крупногабаритными отходами, плата за оказание таких услуг включается в размер ежемесячной платы. </w:t>
      </w:r>
    </w:p>
    <w:p>
      <w:pPr>
        <w:pStyle w:val="2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отходов, услуга по обращению с которыми оказана в расчетном периоде.</w:t>
      </w:r>
    </w:p>
    <w:p>
      <w:pPr>
        <w:pStyle w:val="2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3.3.   Единый тариф на услугу Регионального оператора на момент заключения настоящего договора установлен приказом Министерства тарифной политики Красноярского края от _______ № ____ в размере:</w:t>
      </w:r>
    </w:p>
    <w:p>
      <w:pPr>
        <w:pStyle w:val="28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sz w:val="20"/>
          <w:szCs w:val="20"/>
        </w:rPr>
        <w:t xml:space="preserve"> «___» _______ 202_ года по «___» _______ 202_ года: _______ руб./м</w:t>
      </w:r>
      <w:r>
        <w:rPr>
          <w:rFonts w:ascii="Times New Roman" w:hAnsi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/>
          <w:b/>
          <w:sz w:val="20"/>
          <w:szCs w:val="20"/>
        </w:rPr>
        <w:t>, НДС не облагается.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Оплата услуг по обращению с ТКО осуществляется Потребителем до 10 (десятого) числа месяца, следующего за отчетным, путем перечисления на расчетный счет (внесения в кассу) Регионального оператора денежных средств </w:t>
      </w:r>
      <w:bookmarkStart w:id="2" w:name="_Hlk38887641"/>
      <w:r>
        <w:rPr>
          <w:rFonts w:ascii="Times New Roman" w:hAnsi="Times New Roman"/>
          <w:sz w:val="20"/>
          <w:szCs w:val="20"/>
        </w:rPr>
        <w:t>в размере ежемесячной платы.</w:t>
      </w:r>
      <w:bookmarkEnd w:id="2"/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Если Потребитель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ранее, если в назначении платежа не указано иное. 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изменения единого тарифа на услугу Регионального оператора и/или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/или нормативов накопления ТКО.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3.7.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случае, предусмотренном пунктом 3.6 Договора, изменение цены производится без обязательного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на услугу Регионального оператора и/или нормативов накопления ТКО Потребитель самостоятельно получает из СМИ, на сайте Регионального оператора рк24.рф или сайтах Министерства экологии и рационального природопользования Красноярского края и Министерства тарифной политики Красноярского края. По инициативе одной из сторон такое дополнительное соглашение может быть заключено.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shd w:val="clear" w:color="auto" w:fill="FFFFFF" w:themeFill="background1"/>
        </w:rPr>
        <w:t>3.8.</w:t>
      </w:r>
      <w:r>
        <w:rPr>
          <w:rFonts w:ascii="Times New Roman" w:hAnsi="Times New Roman"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 w:themeFill="background1"/>
        </w:rPr>
        <w:tab/>
      </w:r>
      <w:r>
        <w:rPr>
          <w:rFonts w:ascii="Times New Roman" w:hAnsi="Times New Roman"/>
          <w:sz w:val="20"/>
          <w:szCs w:val="20"/>
        </w:rPr>
        <w:t>В случае вывоза дополнительных объемов ТКО в расчетном периоде Региональным оператором составляется соответствующий акт. Акт составляется на основании заявки Потребители или самостоятельно Региональным оператором. Если акт составляется по заявке Потребителя, то при составлении акта Потребитель обязан присутствовать. В случае отсутствия Потребителя акт составляется Региональным оператором в одностороннем порядке и направляется для подписания Потребителю, который в течение 5 рабочих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3.4 Договора. Фактический объём ТКО Региональный оператор при необходимости подтверждает фото или видеофиксацией.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3.9.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3.10.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предоставляет Потребителю - юридическому лицу или индивидуальному предпринимателю универсальный передаточный документ (далее – УПД), в котором отражается расчет ежемесячной платы по Договору.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Региональный оператор предоставляет Потребителю 2 экземпляра УПД и счет не позднее пятого числа месяца, следующего за месяцем оказания услуг, одним из следующих способов: </w:t>
      </w:r>
    </w:p>
    <w:p>
      <w:pPr>
        <w:widowControl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>1) посредством электронного документооборота (СБИС);</w:t>
      </w:r>
    </w:p>
    <w:p>
      <w:pPr>
        <w:widowControl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>2) посредством электронной почты, указанной в Разделе 13 настоящего договора. Документы, переданные через электронную почту, будут считаться официальными и имеющими юридическую силу, с последующим обязательным подтверждением оригиналами, полученными Потребителем в порядке подпункта 3 пункта 3.11. настоящего Договора;</w:t>
      </w:r>
    </w:p>
    <w:p>
      <w:pPr>
        <w:widowControl/>
        <w:contextualSpacing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 xml:space="preserve">3) выдача нарочно в офисе Регионального оператора по адресу: </w:t>
      </w:r>
    </w:p>
    <w:p>
      <w:pPr>
        <w:widowControl/>
        <w:contextualSpacing/>
        <w:jc w:val="both"/>
        <w:rPr>
          <w:rFonts w:eastAsia="Calibri" w:cs="Times New Roman"/>
          <w:kern w:val="0"/>
          <w:sz w:val="20"/>
          <w:szCs w:val="20"/>
          <w:u w:val="single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u w:val="single"/>
          <w:lang w:eastAsia="zh-CN" w:bidi="ar-SA"/>
        </w:rPr>
        <w:t xml:space="preserve">- </w:t>
      </w:r>
      <w:r>
        <w:rPr>
          <w:rFonts w:eastAsia="Calibri" w:cs="Times New Roman"/>
          <w:b/>
          <w:kern w:val="0"/>
          <w:sz w:val="20"/>
          <w:szCs w:val="20"/>
          <w:u w:val="single"/>
          <w:lang w:eastAsia="zh-CN" w:bidi="ar-SA"/>
        </w:rPr>
        <w:t>660018, Красноярский край, г. Красноярск, ул. Куйбышева, д. 93, пом. 124.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УПД за декабрь текущего года предоставляется потребителю не позднее 20 декабря соответствующего года.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Потребитель подписывает и возвращает УПД Региональному оператору не позднее 10 (десятого) числа месяца, следующего за месяцем оказания услуг.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Потребитель не получил, не подписал или не возвратил экземпляр УПД в установленные выше сроки и не представил письменных возражений УПД считается подписанным, а услуги оказанными и принятыми в полном объеме и подлежат оплате Потребителем в срок, указанный в п. 3.4. настоящего Договора.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достижении сторонами согласия, оформленного дополнительным соглашением к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у, Региональный оператор в оговоренные сроки направляет Потребителю первичные бухгалтерские документы в электронном виде. 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3.15.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3.16.</w:t>
      </w:r>
      <w:r>
        <w:rPr>
          <w:rFonts w:ascii="Times New Roman" w:hAnsi="Times New Roman"/>
          <w:sz w:val="20"/>
          <w:szCs w:val="20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Бремя содержания контейнерных площадок и территории, </w:t>
      </w: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прилегающей к месту погрузки ТКО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Бремя содержания контейнерных площадок, специальных площадок для складирования твердых коммунальных отходов, прилегающей к месту погрузки, расположенных на придомовой территории, входящей в состав общего имущества собственников помещений, несут ответственность собственники помещений.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4.3.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Бремя содержания контейнерных площадок, специальных площадок для складирования твердых коммунальных отходов и территории, прилегающей к месту погрузки твердых коммунальных отходов, не входящих в состав общего имущества собственников помещений, несет ответственность собственник земельного участка, на котором расположены такие площадки и территория.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Права и обязанности сторон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обязан: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принимать ТКО в объеме и в местах, которые определены в </w:t>
      </w:r>
      <w:r>
        <w:fldChar w:fldCharType="begin"/>
      </w:r>
      <w:r>
        <w:instrText xml:space="preserve"> HYPERLINK \l "Par175" </w:instrText>
      </w:r>
      <w:r>
        <w:fldChar w:fldCharType="separate"/>
      </w:r>
      <w:r>
        <w:rPr>
          <w:rFonts w:ascii="Times New Roman" w:hAnsi="Times New Roman"/>
          <w:sz w:val="20"/>
          <w:szCs w:val="20"/>
        </w:rPr>
        <w:t>Приложении</w:t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№1 к настоящему Договору;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обеспечивать транспортирование, обработку, захоронение принятых ТКО, в соответствии с законодательством Российской Федерации;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РФ для рассмотрения обращений граждан;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имеет право: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осуществлять контроль за учетом объема принятых ТКО;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принимать от Потребителя отходы, не относящиеся к ТКО и/или неуказанные в Приложении № 2 к настоящему договору;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инициировать проведение сверки расчетов по настоящему договору;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требовать от Потребителя оплаты услуг по обращению с ТКО в порядке и размере, определенных пунктами 3.2. - 3.4 настоящего Договора;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приостановить оказание услуг в случае нарушения Потребителем сроков и порядка оплаты, предусмотренных пунктом 3.4. настоящего Договора.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е) привлекать к исполнению договора третьих лиц, при этом ответственность перед Потребителем за действия третьих лиц несет Региональный оператор.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 запрашивать у Потребителя (юр. лиц или ИП) документы, подтверждающие его правоспособность - уставные документы, выписку из ЕГРЮЛ и ЕГРИП, и др., документы,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з) запрашивать у Потребителя (физ. лица): паспортные данные, ФИО, место жительства, дата и место рождения, место работы 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средства),  правоустанавливающие документы на объект недвижимости,  земельный участок, план земельного участка с фиксацией объектов недвижимости, строений на нем, домовую книгу,  свидетельство  о  праве  собственности (выписка ЕГРН) и иные документы, производить проверку достоверности заявленных Потребителем сведений, составлять акты.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Потребитель обязан: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предоставлять Региональному оператору перечень ТКО, образующихся в процессе деятельности Потребителя, определяемом в Приложении № 2 к настоящему договору и при наличии Паспорт отходов; 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осуществлять складирование ТКО в местах накопления отходов, определенных настоящим Договором; 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>
        <w:rPr>
          <w:rFonts w:ascii="Times New Roman" w:hAnsi="Times New Roman"/>
          <w:spacing w:val="-3"/>
          <w:sz w:val="20"/>
          <w:szCs w:val="20"/>
        </w:rPr>
        <w:t xml:space="preserve">«Об </w:t>
      </w:r>
      <w:r>
        <w:rPr>
          <w:rFonts w:ascii="Times New Roman" w:hAnsi="Times New Roman"/>
          <w:sz w:val="20"/>
          <w:szCs w:val="20"/>
        </w:rPr>
        <w:t>утверждении Правил коммерческого учета объема и (или) массы ТКО»;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производить оплату по настоящему договору в порядке, размере и сроки, предусмотренные разделом 3 настоящего Договора;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е) не допускать повреждения контейнеров, предоставленных Региональным оператором;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твердых бытовых отходов,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и) обеспечивать беспрепятственный доступ к контейнерному оборудованию, в том числе путем очистки подъездных путей к контейнерным площадкам и поверхности контейнерной площадки от снега, льда и иных препятствий в случае, если контейнерная площадка принадлежит потребителю;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к) произвести модернизацию контейнерного оборудования, в соответствии с техническими требованиями мусоровоза регионального оператора, если контейнерное оборудование, принадлежащее потребителю, не соответствует техническим требованиям мусоровоза регионального оператора;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л) извещать Регионального оператора (письменно) до 08 числа месяца, следующего за расчетным, о нарушении условий настоящего Договора и предъявлять претензии по объему или качеству услуг. По истечении указанного срока претензии по объему и/или качеству услуг Региональным оператором не принимаются, стоимость услуг перерасчету не подлежит, а обязательства Регионального оператора считаются исполненными в полном объеме на условиях настоящего Договора;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м) подписывать УПД и возвращать один экземпляр Региональному оператору не позднее 10 числа месяца, следующего за расчетным.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Договоре;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н) извещать Регионального оператора о предстоящей ликвидации (реорганизации) Потребителя юридического лица или прекращении деятельности ИП,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о) назначить лицо ответственное за взаимодействие с Региональным оператором по вопросам исполнения настоящего договора.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п) самостоятельно или с привлечением специализированных организаций </w:t>
      </w:r>
      <w:r>
        <w:rPr>
          <w:rFonts w:ascii="Times New Roman" w:hAnsi="Times New Roman" w:eastAsia="Arial"/>
          <w:b/>
          <w:bCs/>
          <w:sz w:val="20"/>
          <w:szCs w:val="20"/>
          <w:shd w:val="clear" w:color="auto" w:fill="FFFFFF"/>
          <w:lang w:eastAsia="zh-CN" w:bidi="ar"/>
        </w:rPr>
        <w:t xml:space="preserve">обеспечить </w:t>
      </w:r>
      <w:r>
        <w:rPr>
          <w:rFonts w:ascii="Times New Roman" w:hAnsi="Times New Roman"/>
          <w:b/>
          <w:bCs/>
          <w:sz w:val="20"/>
          <w:szCs w:val="20"/>
        </w:rPr>
        <w:t xml:space="preserve">промывку контейнеров и (или) бункеров в специально оборудованных для этого местах в соответствии с </w:t>
      </w:r>
      <w:r>
        <w:rPr>
          <w:rFonts w:ascii="Times New Roman" w:hAnsi="Times New Roman" w:eastAsia="Segoe UI"/>
          <w:b/>
          <w:bCs/>
          <w:sz w:val="20"/>
          <w:szCs w:val="20"/>
          <w:shd w:val="clear" w:color="auto" w:fill="FFFFFF"/>
          <w:lang w:eastAsia="zh-CN" w:bidi="ar"/>
        </w:rPr>
        <w:t>СП 2.1.3684-21;</w:t>
      </w:r>
    </w:p>
    <w:p>
      <w:pPr>
        <w:widowControl/>
        <w:jc w:val="both"/>
        <w:rPr>
          <w:rFonts w:eastAsia="Segoe UI" w:cs="Times New Roman"/>
          <w:b/>
          <w:bCs/>
          <w:kern w:val="0"/>
          <w:sz w:val="20"/>
          <w:szCs w:val="20"/>
          <w:shd w:val="clear" w:color="auto" w:fill="FFFFFF"/>
          <w:lang w:eastAsia="zh-CN" w:bidi="ar"/>
        </w:rPr>
      </w:pPr>
      <w:r>
        <w:rPr>
          <w:rFonts w:eastAsia="Segoe UI" w:cs="Times New Roman"/>
          <w:b/>
          <w:bCs/>
          <w:kern w:val="0"/>
          <w:sz w:val="20"/>
          <w:szCs w:val="20"/>
          <w:shd w:val="clear" w:color="auto" w:fill="FFFFFF"/>
          <w:lang w:eastAsia="zh-CN" w:bidi="ar"/>
        </w:rPr>
        <w:t xml:space="preserve">р) самостоятельно или с привлечением специализированных организаций обеспечить </w:t>
      </w:r>
      <w:r>
        <w:rPr>
          <w:rFonts w:cs="Times New Roman"/>
          <w:b/>
          <w:bCs/>
          <w:sz w:val="20"/>
          <w:szCs w:val="20"/>
        </w:rPr>
        <w:t xml:space="preserve">проведение уборки, дезинсекции и дератизации контейнерной и (или) специальной площадки и в зависимости от температуры наружного воздуха, количества контейнеров на площадке, расстояния до нормируемых объектов в соответствии с </w:t>
      </w:r>
      <w:r>
        <w:rPr>
          <w:rFonts w:eastAsia="Segoe UI" w:cs="Times New Roman"/>
          <w:b/>
          <w:bCs/>
          <w:kern w:val="0"/>
          <w:sz w:val="20"/>
          <w:szCs w:val="20"/>
          <w:shd w:val="clear" w:color="auto" w:fill="FFFFFF"/>
          <w:lang w:eastAsia="zh-CN" w:bidi="ar"/>
        </w:rPr>
        <w:t>СП 2.1.3684-21.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Потребитель имеет право: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инициировать проведение сверки расчетов по настоящему договору.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осуществления учета объема ТКО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Стороны  согласились производить коммерческий учет объема ТКО в соответствии с Правилами коммерческого учета объема и (или)  массы  ТКО, утвержденными постановлением Правительства  РФ от  3 июня 2016 г. № 505 «Об утверждении Правил  коммерческого  учета  объема  и  (или)  массы  ТКО»,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 Потребителя.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договору.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Объем отходов, выгружаемых из контейнера, считается равным объему контейнера.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фиксации нарушений по договору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2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Акт должен содержать: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сведения о заявителе (наименование, местонахождение, адрес);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сведения о нарушении соответствующих пунктов договора;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Нарушения оператора, осуществляющего деятельность по транспортированию ТКО подлежат фиксации в порядке, аналогичном порядку, предусмотренном п.п. 7.1. – 7.5. настоящего Договора.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7.7.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pStyle w:val="28"/>
        <w:jc w:val="both"/>
        <w:rPr>
          <w:rFonts w:ascii="Times New Roman" w:hAnsi="Times New Roman"/>
          <w:b/>
          <w:sz w:val="20"/>
          <w:szCs w:val="20"/>
        </w:rPr>
      </w:pP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Ответственность сторон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8.2.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неисполнения либо ненадлежащего (просрочка)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За нарушение правил обращения с твердыми коммунальными отходами в части складирования ТКО, вне мест накопления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8.4.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При неисполнении Потребителем условий, предусмотренных п. 3.4. 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8.5.</w:t>
      </w:r>
      <w:r>
        <w:rPr>
          <w:rFonts w:ascii="Times New Roman" w:hAnsi="Times New Roman"/>
          <w:sz w:val="20"/>
          <w:szCs w:val="20"/>
        </w:rPr>
        <w:t xml:space="preserve"> Региональный оператор освобождается от транспортирования ТКО или КГО, и не несет ответственности в следующих случаях: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отсутствии свободных подъездных путей к местам накопления ТКО;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снежных заносах, примерзании контейнерного бака или ТКО;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отсутствии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провисания проводов и т.п.;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складировании в контейнер для ТКО горевших, ядовитых, токсичных, строительных отходов;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при складировании в контейнер для ТКО, смешанных с жидкими отходов листьев и веток деревьев, смета. 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8.6.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8.7.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причинения вреда имуществу стороны настоящего Договора в процессе оказания услуг по настоящему Договору,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8.8.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действующим законодательством.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8.9.</w:t>
      </w:r>
      <w:r>
        <w:rPr>
          <w:rFonts w:ascii="Times New Roman" w:hAnsi="Times New Roman"/>
          <w:sz w:val="20"/>
          <w:szCs w:val="20"/>
        </w:rPr>
        <w:t xml:space="preserve"> Перед заключением настоящего договора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5°С и выше - не более 1 суток;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4°С и ниже - не более 3 суток.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Поскольку Потребителем в Приложении № 1 к настоящему договору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ТКО,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8.10.</w:t>
      </w:r>
      <w:r>
        <w:rPr>
          <w:rFonts w:ascii="Times New Roman" w:hAnsi="Times New Roman"/>
          <w:sz w:val="20"/>
          <w:szCs w:val="20"/>
        </w:rPr>
        <w:t xml:space="preserve"> 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Договором, по ст. 6.35. КоАП РФ «Несоблюдение санитарно-эпидемиологических требований при обращении с отходами. </w:t>
      </w:r>
    </w:p>
    <w:p>
      <w:pPr>
        <w:pStyle w:val="28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Обстоятельства непреодолимой силы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2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</w:t>
      </w:r>
      <w:r>
        <w:rPr>
          <w:rFonts w:ascii="Times New Roman" w:hAnsi="Times New Roman"/>
          <w:b/>
          <w:sz w:val="20"/>
          <w:szCs w:val="20"/>
        </w:rPr>
        <w:t>.</w:t>
      </w:r>
    </w:p>
    <w:p>
      <w:pPr>
        <w:pStyle w:val="28"/>
        <w:jc w:val="both"/>
        <w:rPr>
          <w:rFonts w:ascii="Times New Roman" w:hAnsi="Times New Roman"/>
          <w:b/>
          <w:sz w:val="20"/>
          <w:szCs w:val="20"/>
        </w:rPr>
      </w:pPr>
    </w:p>
    <w:p>
      <w:pPr>
        <w:pStyle w:val="28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Действие договора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возникшие с </w:t>
      </w:r>
      <w:bookmarkStart w:id="3" w:name="_Hlk124948016"/>
      <w:r>
        <w:rPr>
          <w:rFonts w:ascii="Times New Roman" w:hAnsi="Times New Roman"/>
          <w:sz w:val="20"/>
          <w:szCs w:val="20"/>
        </w:rPr>
        <w:t>«__» _________ 202__ года и действует по «__» ______20__ года.</w:t>
      </w:r>
      <w:bookmarkEnd w:id="3"/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Настоящий договор может быть расторгнут до окончания срока его действия</w:t>
      </w:r>
      <w:r>
        <w:rPr>
          <w:rFonts w:ascii="Times New Roman" w:hAnsi="Times New Roman"/>
          <w:spacing w:val="-4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по </w:t>
      </w:r>
      <w:r>
        <w:rPr>
          <w:rFonts w:ascii="Times New Roman" w:hAnsi="Times New Roman"/>
          <w:spacing w:val="-5"/>
          <w:sz w:val="20"/>
          <w:szCs w:val="20"/>
        </w:rPr>
        <w:t>соглашению Сторон;</w:t>
      </w:r>
      <w:r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pacing w:val="-5"/>
          <w:sz w:val="20"/>
          <w:szCs w:val="20"/>
        </w:rPr>
        <w:t xml:space="preserve">случаях </w:t>
      </w:r>
      <w:r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spacing w:val="-5"/>
          <w:sz w:val="20"/>
          <w:szCs w:val="20"/>
        </w:rPr>
        <w:t xml:space="preserve">порядке, предусмотренных действующим законодательством </w:t>
      </w:r>
      <w:r>
        <w:rPr>
          <w:rFonts w:ascii="Times New Roman" w:hAnsi="Times New Roman"/>
          <w:spacing w:val="-4"/>
          <w:sz w:val="20"/>
          <w:szCs w:val="20"/>
        </w:rPr>
        <w:t>РФ.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numPr>
          <w:ilvl w:val="0"/>
          <w:numId w:val="5"/>
        </w:numPr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разрешения споров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11.1.</w:t>
      </w:r>
      <w:r>
        <w:rPr>
          <w:rFonts w:ascii="Times New Roman" w:hAnsi="Times New Roman"/>
          <w:sz w:val="20"/>
          <w:szCs w:val="20"/>
        </w:rPr>
        <w:t xml:space="preserve">  Споры Сторон, возникшие в связи с исполнением настоящего Договора, разрешаются путем переговоров.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11.2.  </w:t>
      </w:r>
      <w:r>
        <w:rPr>
          <w:rFonts w:ascii="Times New Roman" w:hAnsi="Times New Roman"/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11.3.</w:t>
      </w:r>
      <w:r>
        <w:rPr>
          <w:rFonts w:ascii="Times New Roman" w:hAnsi="Times New Roman"/>
          <w:sz w:val="20"/>
          <w:szCs w:val="20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11.4.</w:t>
      </w:r>
      <w:r>
        <w:rPr>
          <w:rFonts w:ascii="Times New Roman" w:hAnsi="Times New Roman"/>
          <w:sz w:val="20"/>
          <w:szCs w:val="20"/>
        </w:rPr>
        <w:t xml:space="preserve">  Разногласия с Потребителем – юридическим лицом или ИП, не урегулированные путем переговоров, подлежат рассмотрению в суде в соответствии с действующим законодательством РФ.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numPr>
          <w:ilvl w:val="0"/>
          <w:numId w:val="5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Прочие условия</w:t>
      </w:r>
    </w:p>
    <w:p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Arial Unicode MS" w:cs="Times New Roman"/>
          <w:b/>
          <w:color w:val="000000"/>
          <w:spacing w:val="-3"/>
          <w:kern w:val="0"/>
          <w:sz w:val="20"/>
          <w:szCs w:val="20"/>
          <w:lang w:bidi="ru-RU"/>
        </w:rPr>
        <w:t>12.1.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 Во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всем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остальном,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не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bidi="ru-RU"/>
        </w:rPr>
        <w:t>12.2.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 Право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собственности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на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ТКО переходит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к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Региональному оператору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с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момента погрузки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ТКО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мусоровоз.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bidi="ru-RU"/>
        </w:rPr>
        <w:t>12.3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. Все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изменения,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которые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вносятся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настоящий договор, считаются действительными,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если они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оформлены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письменном виде, подписаны уполномоченными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на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то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>лицами.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12.4.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В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случае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изменения наименования, местонахождения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или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банковских реквизитов Сторона обязана уведомить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об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этом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другую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Сторону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письменной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форме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течение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5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(пяти) рабочих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дней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со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дня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таких изменений любыми доступными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способами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(почтовое отправление, письмом на эл. почту, нарочно), позволяющим подтвердить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его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получение.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сообщения, акты и т.д. не получены и вследствие этого не исполнены.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spacing w:val="-3"/>
          <w:kern w:val="0"/>
          <w:sz w:val="20"/>
          <w:szCs w:val="20"/>
          <w:lang w:bidi="ru-RU"/>
        </w:rPr>
        <w:t>12.5.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 При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исполнении настоящего договора Стороны обязуются руководствоваться законодательством Российской Федерации,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том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числе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положениями Федерального </w:t>
      </w:r>
      <w:r>
        <w:fldChar w:fldCharType="begin"/>
      </w:r>
      <w:r>
        <w:instrText xml:space="preserve"> HYPERLINK "consultantplus://offline/ref%3D47167082F25963C0EB1319F6D7071027D5EBCC6ABE949E91899A14FF3Cr04DL" \h </w:instrText>
      </w:r>
      <w:r>
        <w:fldChar w:fldCharType="separate"/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закона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fldChar w:fldCharType="end"/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 «Об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отходах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производства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потребления»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и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иными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нормативными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правовыми актами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Российской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Федерации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сфере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обращения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с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твердыми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коммунальными отходами.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12.6.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sz w:val="20"/>
          <w:szCs w:val="20"/>
          <w:lang w:bidi="ru-RU"/>
        </w:rPr>
      </w:pPr>
      <w:r>
        <w:rPr>
          <w:rFonts w:eastAsia="Arial Unicode MS" w:cs="Times New Roman"/>
          <w:color w:val="000000"/>
          <w:sz w:val="20"/>
          <w:szCs w:val="20"/>
          <w:lang w:bidi="ru-RU"/>
        </w:rPr>
        <w:t>- посредством электронного документооборота (СБИС);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на электронный почтовый ящик (e-mail), указанный в Разделе 13 «Реквизиты сторон» Настоящего договора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- отправителем;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заказным письмом по адресу местонахождения Стороны;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передача лично Стороне или его уполномоченному представителю под роспись либо по передаточному акту.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12.7.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силу, с последующим обязательным подтверждением оригиналами. </w:t>
      </w:r>
      <w:r>
        <w:rPr>
          <w:rFonts w:cs="Times New Roman"/>
          <w:bCs/>
          <w:sz w:val="20"/>
          <w:szCs w:val="20"/>
        </w:rPr>
        <w:t>При использовании электронного документооборота (СБИС) дополнительный обмен оригиналами не требуется.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12.8.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Вся информация, полученная в ходе реализации настоящего Договора, включая информацию технического характера, а также информацию о финансовом положении сторон,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течении 3 (трех) лет, за исключением случаев, предусмотренных законодательством РФ.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12.9.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Настоящий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договор с приложениями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составлен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2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(двух) экземплярах, имеющих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равную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юридическую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силу,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по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одному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экземпляру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для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каждой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из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>Сторон.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spacing w:val="-4"/>
          <w:kern w:val="0"/>
          <w:sz w:val="20"/>
          <w:szCs w:val="20"/>
          <w:lang w:eastAsia="ru-RU" w:bidi="ru-RU"/>
        </w:rPr>
      </w:pPr>
    </w:p>
    <w:p>
      <w:pPr>
        <w:tabs>
          <w:tab w:val="left" w:pos="1134"/>
        </w:tabs>
        <w:suppressAutoHyphens w:val="0"/>
        <w:ind w:left="568"/>
        <w:contextualSpacing/>
        <w:jc w:val="both"/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eastAsia="ru-RU" w:bidi="ru-RU"/>
        </w:rPr>
      </w:pPr>
      <w:r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eastAsia="ru-RU" w:bidi="ru-RU"/>
        </w:rPr>
        <w:t>Приложение:</w:t>
      </w:r>
    </w:p>
    <w:p>
      <w:pPr>
        <w:pStyle w:val="18"/>
        <w:tabs>
          <w:tab w:val="left" w:pos="1319"/>
        </w:tabs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>
      <w:pPr>
        <w:pStyle w:val="18"/>
        <w:tabs>
          <w:tab w:val="left" w:pos="1319"/>
        </w:tabs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  <w:t>№ 2 - Перечень твердых коммунальных отходов.</w:t>
      </w:r>
    </w:p>
    <w:p>
      <w:pPr>
        <w:tabs>
          <w:tab w:val="left" w:pos="1134"/>
        </w:tabs>
        <w:suppressAutoHyphens w:val="0"/>
        <w:ind w:left="568"/>
        <w:contextualSpacing/>
        <w:jc w:val="both"/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eastAsia="ru-RU" w:bidi="ru-RU"/>
        </w:rPr>
      </w:pPr>
    </w:p>
    <w:p>
      <w:pPr>
        <w:widowControl/>
        <w:suppressAutoHyphens w:val="0"/>
        <w:autoSpaceDE w:val="0"/>
        <w:autoSpaceDN w:val="0"/>
        <w:adjustRightInd w:val="0"/>
        <w:contextualSpacing/>
        <w:jc w:val="center"/>
        <w:outlineLvl w:val="0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13. Реквизиты сторон: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2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</w:trPr>
        <w:tc>
          <w:tcPr>
            <w:tcW w:w="5154" w:type="dxa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18"/>
                <w:szCs w:val="18"/>
              </w:rPr>
              <w:t>Региональный оператор: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ООО «Рециклинговая компания» 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ИНН/КПП 2461225916/246001001 ОГРН 1142468022223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Юридический адрес: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Почтовый адрес: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- Реквизиты для потребителей</w:t>
            </w:r>
            <w:r>
              <w:rPr>
                <w:rFonts w:hint="default" w:eastAsia="Calibri" w:cs="Times New Roman"/>
                <w:sz w:val="18"/>
                <w:szCs w:val="18"/>
                <w:lang w:val="ru-RU"/>
              </w:rPr>
              <w:t>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р/счет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40702810331000096443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к/счет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30101810800000000627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040407627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Красноярское отделение №8646 ПАО Сбербанк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sz w:val="18"/>
                <w:szCs w:val="18"/>
              </w:rPr>
              <w:t xml:space="preserve">Телефон: +7 (391) 225-99-24 </w:t>
            </w: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sz w:val="18"/>
                <w:szCs w:val="18"/>
              </w:rPr>
              <w:t>Телефон: +7 (391) 225-</w:t>
            </w:r>
            <w:r>
              <w:rPr>
                <w:rFonts w:hint="default" w:eastAsia="Calibri"/>
                <w:sz w:val="18"/>
                <w:szCs w:val="18"/>
                <w:lang w:val="ru-RU"/>
              </w:rPr>
              <w:t>00</w:t>
            </w:r>
            <w:r>
              <w:rPr>
                <w:rFonts w:ascii="Times New Roman" w:hAnsi="Times New Roman" w:eastAsia="Calibri"/>
                <w:sz w:val="18"/>
                <w:szCs w:val="18"/>
              </w:rPr>
              <w:t xml:space="preserve">-24 </w:t>
            </w: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</w:p>
          <w:p>
            <w:pPr>
              <w:numPr>
                <w:ilvl w:val="0"/>
                <w:numId w:val="6"/>
              </w:numP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mail: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begin"/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instrText xml:space="preserve"> HYPERLINK "mailto:info@kashalot24.ru" </w:instrTex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t>info@kashalot24.ru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end"/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ООО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РК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»</w:t>
            </w:r>
          </w:p>
          <w:p>
            <w:pP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_______________________________ </w:t>
            </w:r>
            <w:r>
              <w:rPr>
                <w:rFonts w:eastAsia="Calibri" w:cs="Times New Roman"/>
                <w:sz w:val="18"/>
                <w:szCs w:val="18"/>
                <w:lang w:val="ru-RU"/>
              </w:rPr>
              <w:t>И</w:t>
            </w:r>
            <w:r>
              <w:rPr>
                <w:rFonts w:hint="default" w:eastAsia="Calibri" w:cs="Times New Roman"/>
                <w:sz w:val="18"/>
                <w:szCs w:val="18"/>
                <w:lang w:val="ru-RU"/>
              </w:rPr>
              <w:t>.В. Ильин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М.П.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5154" w:type="dxa"/>
          </w:tcPr>
          <w:p>
            <w:pPr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18"/>
                <w:szCs w:val="18"/>
              </w:rPr>
              <w:t>Потребитель: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ИНН/КПП 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ОГРН __________________________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Юридический адрес: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Почтовый адрес: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suppressAutoHyphens w:val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Тел.: ___________________________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E-mail: _________________________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___________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_________________________/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__________/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М.П.</w:t>
            </w:r>
          </w:p>
        </w:tc>
      </w:tr>
    </w:tbl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Приложение № 1 к Договору </w:t>
      </w:r>
    </w:p>
    <w:p>
      <w:pPr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№ _______________ от «__» __________ 202_ г.</w:t>
      </w:r>
    </w:p>
    <w:p>
      <w:pPr>
        <w:ind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на оказание услуг по обращению </w:t>
      </w:r>
    </w:p>
    <w:p>
      <w:pPr>
        <w:ind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с твердыми коммунальными отходами</w:t>
      </w:r>
    </w:p>
    <w:p>
      <w:pPr>
        <w:jc w:val="center"/>
        <w:rPr>
          <w:rFonts w:cs="Times New Roman"/>
          <w:sz w:val="20"/>
          <w:szCs w:val="20"/>
        </w:rPr>
      </w:pPr>
    </w:p>
    <w:p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Перечень мест расположения контейнерных площадок и график оказания услуг</w:t>
      </w:r>
    </w:p>
    <w:p>
      <w:pPr>
        <w:jc w:val="center"/>
        <w:rPr>
          <w:rFonts w:cs="Times New Roman"/>
          <w:sz w:val="20"/>
          <w:szCs w:val="20"/>
        </w:rPr>
      </w:pPr>
    </w:p>
    <w:tbl>
      <w:tblPr>
        <w:tblStyle w:val="14"/>
        <w:tblW w:w="49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651"/>
        <w:gridCol w:w="964"/>
        <w:gridCol w:w="964"/>
        <w:gridCol w:w="1478"/>
        <w:gridCol w:w="1913"/>
        <w:gridCol w:w="1997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242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Период c</w:t>
            </w:r>
          </w:p>
        </w:tc>
        <w:tc>
          <w:tcPr>
            <w:tcW w:w="335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Период по</w:t>
            </w:r>
          </w:p>
        </w:tc>
        <w:tc>
          <w:tcPr>
            <w:tcW w:w="496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Адрес места образования ТКО</w:t>
            </w:r>
          </w:p>
        </w:tc>
        <w:tc>
          <w:tcPr>
            <w:tcW w:w="496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Адрес места накопления ТКО</w:t>
            </w:r>
          </w:p>
        </w:tc>
        <w:tc>
          <w:tcPr>
            <w:tcW w:w="760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Тип загрузки</w:t>
            </w:r>
          </w:p>
        </w:tc>
        <w:tc>
          <w:tcPr>
            <w:tcW w:w="984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Объем контейнера, м3</w:t>
            </w:r>
          </w:p>
        </w:tc>
        <w:tc>
          <w:tcPr>
            <w:tcW w:w="1027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Количество контейнеров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Периодичность вывоза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42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  <w:tc>
          <w:tcPr>
            <w:tcW w:w="335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  <w:tc>
          <w:tcPr>
            <w:tcW w:w="496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  <w:tc>
          <w:tcPr>
            <w:tcW w:w="496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  <w:tc>
          <w:tcPr>
            <w:tcW w:w="760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  <w:tc>
          <w:tcPr>
            <w:tcW w:w="984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  <w:tc>
          <w:tcPr>
            <w:tcW w:w="1027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  <w:tc>
          <w:tcPr>
            <w:tcW w:w="657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</w:tr>
    </w:tbl>
    <w:p>
      <w:pPr>
        <w:rPr>
          <w:rFonts w:cs="Times New Roman"/>
          <w:kern w:val="20"/>
          <w:sz w:val="20"/>
          <w:szCs w:val="20"/>
        </w:rPr>
      </w:pPr>
    </w:p>
    <w:p>
      <w:pPr>
        <w:rPr>
          <w:rFonts w:cs="Times New Roman"/>
          <w:kern w:val="20"/>
          <w:sz w:val="20"/>
          <w:szCs w:val="20"/>
        </w:rPr>
      </w:pP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  <w:gridCol w:w="4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Региональный оператор: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 ООО «</w:t>
            </w:r>
            <w:r>
              <w:rPr>
                <w:rFonts w:cs="Times New Roman"/>
                <w:sz w:val="20"/>
                <w:szCs w:val="20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  <w:p>
            <w:pPr>
              <w:rPr>
                <w:rFonts w:cs="Times New Roman"/>
                <w:sz w:val="20"/>
                <w:szCs w:val="20"/>
              </w:rPr>
            </w:pP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Потребитель: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hint="default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__________________/ </w:t>
            </w:r>
            <w:r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.В. Ильин</w:t>
            </w:r>
            <w:bookmarkStart w:id="4" w:name="_GoBack"/>
            <w:bookmarkEnd w:id="4"/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 / 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</w:tr>
    </w:tbl>
    <w:p>
      <w:pPr>
        <w:rPr>
          <w:rFonts w:cs="Times New Roman"/>
          <w:kern w:val="20"/>
          <w:sz w:val="20"/>
          <w:szCs w:val="20"/>
        </w:rPr>
      </w:pPr>
    </w:p>
    <w:p>
      <w:pPr>
        <w:rPr>
          <w:rFonts w:cs="Times New Roman"/>
          <w:sz w:val="20"/>
          <w:szCs w:val="20"/>
        </w:rPr>
      </w:pP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3"/>
        <w:gridCol w:w="4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</w:tbl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br w:type="page"/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Приложение № 2 </w:t>
      </w:r>
      <w:r>
        <w:rPr>
          <w:rFonts w:cs="Times New Roman"/>
          <w:b/>
          <w:sz w:val="20"/>
          <w:szCs w:val="20"/>
        </w:rPr>
        <w:t xml:space="preserve">к Договору </w:t>
      </w:r>
    </w:p>
    <w:p>
      <w:pPr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№ _______________ от «__» __________ 202_ г.</w:t>
      </w:r>
    </w:p>
    <w:p>
      <w:pPr>
        <w:ind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на оказание услуг по обращению </w:t>
      </w:r>
    </w:p>
    <w:p>
      <w:pPr>
        <w:ind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с твердыми коммунальными отходами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Перечень твердых коммунальных отходов Потребителя</w:t>
      </w: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Style w:val="14"/>
        <w:tblW w:w="49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789"/>
        <w:gridCol w:w="2425"/>
        <w:gridCol w:w="172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pct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924" w:type="pct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Код по ФККО</w:t>
            </w:r>
          </w:p>
        </w:tc>
        <w:tc>
          <w:tcPr>
            <w:tcW w:w="1252" w:type="pct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Класс опасности</w:t>
            </w:r>
          </w:p>
        </w:tc>
        <w:tc>
          <w:tcPr>
            <w:tcW w:w="892" w:type="pct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Масса в месяц, тонн</w:t>
            </w:r>
          </w:p>
        </w:tc>
        <w:tc>
          <w:tcPr>
            <w:tcW w:w="892" w:type="pct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Объем в месяц, м3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24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2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2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2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  <w:t>ВСЕГО</w:t>
            </w:r>
          </w:p>
        </w:tc>
        <w:tc>
          <w:tcPr>
            <w:tcW w:w="924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2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2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2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>
      <w:pPr>
        <w:widowControl/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9"/>
        <w:gridCol w:w="4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Региональный оператор: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 ООО «</w:t>
            </w:r>
            <w:r>
              <w:rPr>
                <w:rFonts w:cs="Times New Roman"/>
                <w:sz w:val="20"/>
                <w:szCs w:val="20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Потребитель: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__________________/ Т.А. Иванова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 / 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</w:tr>
    </w:tbl>
    <w:p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567" w:right="567" w:bottom="567" w:left="1701" w:header="420" w:footer="619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PFDinTextCondPro-Regular">
    <w:altName w:val="MS Gothic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FDinTextCondPro-medium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10205"/>
        <w:tab w:val="clear" w:pos="4535"/>
        <w:tab w:val="clear" w:pos="9071"/>
      </w:tabs>
      <w:rPr>
        <w:sz w:val="18"/>
        <w:szCs w:val="18"/>
      </w:rPr>
    </w:pPr>
  </w:p>
  <w:p>
    <w:pPr>
      <w:pStyle w:val="11"/>
      <w:tabs>
        <w:tab w:val="right" w:pos="10205"/>
        <w:tab w:val="clear" w:pos="4535"/>
        <w:tab w:val="clear" w:pos="9071"/>
      </w:tabs>
    </w:pPr>
    <w:r>
      <w:rPr>
        <w:sz w:val="18"/>
        <w:szCs w:val="18"/>
      </w:rPr>
      <w:t>Региональный оператор __________________</w:t>
    </w:r>
    <w:r>
      <w:rPr>
        <w:sz w:val="18"/>
        <w:szCs w:val="18"/>
      </w:rPr>
      <w:tab/>
    </w:r>
    <w:r>
      <w:rPr>
        <w:sz w:val="18"/>
        <w:szCs w:val="18"/>
      </w:rPr>
      <w:t xml:space="preserve">Потребитель __________________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Calibri" w:hAnsi="Calibri" w:cs="Calibri"/>
        <w:color w:val="1F497D"/>
        <w:sz w:val="22"/>
        <w:szCs w:val="22"/>
        <w:lang w:eastAsia="ru-RU" w:bidi="ar-SA"/>
      </w:rPr>
      <w:drawing>
        <wp:inline distT="0" distB="0" distL="0" distR="0">
          <wp:extent cx="698500" cy="698500"/>
          <wp:effectExtent l="0" t="0" r="0" b="0"/>
          <wp:docPr id="7" name="Рисунок 7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Calibri" w:hAnsi="Calibri" w:cs="Calibri"/>
        <w:color w:val="1F497D"/>
        <w:sz w:val="22"/>
        <w:szCs w:val="22"/>
        <w:lang w:eastAsia="ru-RU" w:bidi="ar-SA"/>
      </w:rPr>
      <w:drawing>
        <wp:inline distT="0" distB="0" distL="0" distR="0">
          <wp:extent cx="698500" cy="698500"/>
          <wp:effectExtent l="0" t="0" r="0" b="0"/>
          <wp:docPr id="8" name="Рисунок 8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407BC5"/>
    <w:multiLevelType w:val="singleLevel"/>
    <w:tmpl w:val="B5407BC5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3A1F6F74"/>
    <w:multiLevelType w:val="multilevel"/>
    <w:tmpl w:val="3A1F6F74"/>
    <w:lvl w:ilvl="0" w:tentative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37AA0"/>
    <w:multiLevelType w:val="multilevel"/>
    <w:tmpl w:val="55B37AA0"/>
    <w:lvl w:ilvl="0" w:tentative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3105" w:hanging="405"/>
      </w:pPr>
      <w:rPr>
        <w:rFonts w:hint="default"/>
        <w:b/>
      </w:rPr>
    </w:lvl>
    <w:lvl w:ilvl="2" w:tentative="0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b/>
      </w:rPr>
    </w:lvl>
    <w:lvl w:ilvl="3" w:tentative="0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 w:tentative="0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b/>
      </w:rPr>
    </w:lvl>
    <w:lvl w:ilvl="5" w:tentative="0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 w:tentative="0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/>
      </w:rPr>
    </w:lvl>
    <w:lvl w:ilvl="7" w:tentative="0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/>
      </w:rPr>
    </w:lvl>
    <w:lvl w:ilvl="8" w:tentative="0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  <w:b/>
      </w:rPr>
    </w:lvl>
  </w:abstractNum>
  <w:abstractNum w:abstractNumId="3">
    <w:nsid w:val="57B17802"/>
    <w:multiLevelType w:val="multilevel"/>
    <w:tmpl w:val="57B17802"/>
    <w:lvl w:ilvl="0" w:tentative="0">
      <w:start w:val="10"/>
      <w:numFmt w:val="decimal"/>
      <w:lvlText w:val="%1."/>
      <w:lvlJc w:val="left"/>
      <w:pPr>
        <w:ind w:left="432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049" w:hanging="360"/>
      </w:pPr>
    </w:lvl>
    <w:lvl w:ilvl="2" w:tentative="0">
      <w:start w:val="1"/>
      <w:numFmt w:val="lowerRoman"/>
      <w:lvlText w:val="%3."/>
      <w:lvlJc w:val="right"/>
      <w:pPr>
        <w:ind w:left="5769" w:hanging="180"/>
      </w:pPr>
    </w:lvl>
    <w:lvl w:ilvl="3" w:tentative="0">
      <w:start w:val="1"/>
      <w:numFmt w:val="decimal"/>
      <w:lvlText w:val="%4."/>
      <w:lvlJc w:val="left"/>
      <w:pPr>
        <w:ind w:left="6489" w:hanging="360"/>
      </w:pPr>
    </w:lvl>
    <w:lvl w:ilvl="4" w:tentative="0">
      <w:start w:val="1"/>
      <w:numFmt w:val="lowerLetter"/>
      <w:lvlText w:val="%5."/>
      <w:lvlJc w:val="left"/>
      <w:pPr>
        <w:ind w:left="7209" w:hanging="360"/>
      </w:pPr>
    </w:lvl>
    <w:lvl w:ilvl="5" w:tentative="0">
      <w:start w:val="1"/>
      <w:numFmt w:val="lowerRoman"/>
      <w:lvlText w:val="%6."/>
      <w:lvlJc w:val="right"/>
      <w:pPr>
        <w:ind w:left="7929" w:hanging="180"/>
      </w:pPr>
    </w:lvl>
    <w:lvl w:ilvl="6" w:tentative="0">
      <w:start w:val="1"/>
      <w:numFmt w:val="decimal"/>
      <w:lvlText w:val="%7."/>
      <w:lvlJc w:val="left"/>
      <w:pPr>
        <w:ind w:left="8649" w:hanging="360"/>
      </w:pPr>
    </w:lvl>
    <w:lvl w:ilvl="7" w:tentative="0">
      <w:start w:val="1"/>
      <w:numFmt w:val="lowerLetter"/>
      <w:lvlText w:val="%8."/>
      <w:lvlJc w:val="left"/>
      <w:pPr>
        <w:ind w:left="9369" w:hanging="360"/>
      </w:pPr>
    </w:lvl>
    <w:lvl w:ilvl="8" w:tentative="0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588416CF"/>
    <w:multiLevelType w:val="multilevel"/>
    <w:tmpl w:val="588416CF"/>
    <w:lvl w:ilvl="0" w:tentative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040" w:hanging="360"/>
      </w:pPr>
    </w:lvl>
    <w:lvl w:ilvl="2" w:tentative="0">
      <w:start w:val="1"/>
      <w:numFmt w:val="lowerRoman"/>
      <w:lvlText w:val="%3."/>
      <w:lvlJc w:val="right"/>
      <w:pPr>
        <w:ind w:left="5760" w:hanging="180"/>
      </w:pPr>
    </w:lvl>
    <w:lvl w:ilvl="3" w:tentative="0">
      <w:start w:val="1"/>
      <w:numFmt w:val="decimal"/>
      <w:lvlText w:val="%4."/>
      <w:lvlJc w:val="left"/>
      <w:pPr>
        <w:ind w:left="6480" w:hanging="360"/>
      </w:pPr>
    </w:lvl>
    <w:lvl w:ilvl="4" w:tentative="0">
      <w:start w:val="1"/>
      <w:numFmt w:val="lowerLetter"/>
      <w:lvlText w:val="%5."/>
      <w:lvlJc w:val="left"/>
      <w:pPr>
        <w:ind w:left="7200" w:hanging="360"/>
      </w:pPr>
    </w:lvl>
    <w:lvl w:ilvl="5" w:tentative="0">
      <w:start w:val="1"/>
      <w:numFmt w:val="lowerRoman"/>
      <w:lvlText w:val="%6."/>
      <w:lvlJc w:val="right"/>
      <w:pPr>
        <w:ind w:left="7920" w:hanging="180"/>
      </w:pPr>
    </w:lvl>
    <w:lvl w:ilvl="6" w:tentative="0">
      <w:start w:val="1"/>
      <w:numFmt w:val="decimal"/>
      <w:lvlText w:val="%7."/>
      <w:lvlJc w:val="left"/>
      <w:pPr>
        <w:ind w:left="8640" w:hanging="360"/>
      </w:pPr>
    </w:lvl>
    <w:lvl w:ilvl="7" w:tentative="0">
      <w:start w:val="1"/>
      <w:numFmt w:val="lowerLetter"/>
      <w:lvlText w:val="%8."/>
      <w:lvlJc w:val="left"/>
      <w:pPr>
        <w:ind w:left="9360" w:hanging="360"/>
      </w:pPr>
    </w:lvl>
    <w:lvl w:ilvl="8" w:tentative="0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79BC65F2"/>
    <w:multiLevelType w:val="multilevel"/>
    <w:tmpl w:val="79BC65F2"/>
    <w:lvl w:ilvl="0" w:tentative="0">
      <w:start w:val="9"/>
      <w:numFmt w:val="decimal"/>
      <w:lvlText w:val="%1."/>
      <w:lvlJc w:val="left"/>
      <w:pPr>
        <w:ind w:left="305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774" w:hanging="360"/>
      </w:pPr>
    </w:lvl>
    <w:lvl w:ilvl="2" w:tentative="0">
      <w:start w:val="1"/>
      <w:numFmt w:val="lowerRoman"/>
      <w:lvlText w:val="%3."/>
      <w:lvlJc w:val="right"/>
      <w:pPr>
        <w:ind w:left="4494" w:hanging="180"/>
      </w:pPr>
    </w:lvl>
    <w:lvl w:ilvl="3" w:tentative="0">
      <w:start w:val="1"/>
      <w:numFmt w:val="decimal"/>
      <w:lvlText w:val="%4."/>
      <w:lvlJc w:val="left"/>
      <w:pPr>
        <w:ind w:left="5214" w:hanging="360"/>
      </w:pPr>
    </w:lvl>
    <w:lvl w:ilvl="4" w:tentative="0">
      <w:start w:val="1"/>
      <w:numFmt w:val="lowerLetter"/>
      <w:lvlText w:val="%5."/>
      <w:lvlJc w:val="left"/>
      <w:pPr>
        <w:ind w:left="5934" w:hanging="360"/>
      </w:pPr>
    </w:lvl>
    <w:lvl w:ilvl="5" w:tentative="0">
      <w:start w:val="1"/>
      <w:numFmt w:val="lowerRoman"/>
      <w:lvlText w:val="%6."/>
      <w:lvlJc w:val="right"/>
      <w:pPr>
        <w:ind w:left="6654" w:hanging="180"/>
      </w:pPr>
    </w:lvl>
    <w:lvl w:ilvl="6" w:tentative="0">
      <w:start w:val="1"/>
      <w:numFmt w:val="decimal"/>
      <w:lvlText w:val="%7."/>
      <w:lvlJc w:val="left"/>
      <w:pPr>
        <w:ind w:left="7374" w:hanging="360"/>
      </w:pPr>
    </w:lvl>
    <w:lvl w:ilvl="7" w:tentative="0">
      <w:start w:val="1"/>
      <w:numFmt w:val="lowerLetter"/>
      <w:lvlText w:val="%8."/>
      <w:lvlJc w:val="left"/>
      <w:pPr>
        <w:ind w:left="8094" w:hanging="360"/>
      </w:pPr>
    </w:lvl>
    <w:lvl w:ilvl="8" w:tentative="0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drawingGridHorizontalSpacing w:val="120"/>
  <w:drawingGridVerticalSpacing w:val="0"/>
  <w:displayHorizontalDrawingGridEvery w:val="0"/>
  <w:displayVerticalDrawingGridEvery w:val="0"/>
  <w:noPunctuationKerning w:val="1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96"/>
    <w:rsid w:val="000033BA"/>
    <w:rsid w:val="0000492F"/>
    <w:rsid w:val="00010E7F"/>
    <w:rsid w:val="00011E44"/>
    <w:rsid w:val="00014681"/>
    <w:rsid w:val="00016911"/>
    <w:rsid w:val="00023EA6"/>
    <w:rsid w:val="000252BA"/>
    <w:rsid w:val="0003043C"/>
    <w:rsid w:val="0004604F"/>
    <w:rsid w:val="00057F9D"/>
    <w:rsid w:val="00060008"/>
    <w:rsid w:val="00063CB7"/>
    <w:rsid w:val="00075409"/>
    <w:rsid w:val="0008412E"/>
    <w:rsid w:val="000A365F"/>
    <w:rsid w:val="000B0C9A"/>
    <w:rsid w:val="000B5497"/>
    <w:rsid w:val="000B7124"/>
    <w:rsid w:val="000C1D56"/>
    <w:rsid w:val="000C46E3"/>
    <w:rsid w:val="000C49AC"/>
    <w:rsid w:val="000D0AAB"/>
    <w:rsid w:val="000D1788"/>
    <w:rsid w:val="000D1A16"/>
    <w:rsid w:val="000D1AA2"/>
    <w:rsid w:val="000D38AF"/>
    <w:rsid w:val="000D5845"/>
    <w:rsid w:val="000F10BE"/>
    <w:rsid w:val="0010474E"/>
    <w:rsid w:val="001063E0"/>
    <w:rsid w:val="00107670"/>
    <w:rsid w:val="00117868"/>
    <w:rsid w:val="00131C7D"/>
    <w:rsid w:val="00142CB1"/>
    <w:rsid w:val="00151119"/>
    <w:rsid w:val="00180C96"/>
    <w:rsid w:val="00181C6E"/>
    <w:rsid w:val="00193265"/>
    <w:rsid w:val="00195FBB"/>
    <w:rsid w:val="001B3786"/>
    <w:rsid w:val="001B5E69"/>
    <w:rsid w:val="001C0FD3"/>
    <w:rsid w:val="001C1FD8"/>
    <w:rsid w:val="001C240B"/>
    <w:rsid w:val="001C37A6"/>
    <w:rsid w:val="001D11A3"/>
    <w:rsid w:val="001D3306"/>
    <w:rsid w:val="001D4377"/>
    <w:rsid w:val="001E2C91"/>
    <w:rsid w:val="001E375E"/>
    <w:rsid w:val="002000A8"/>
    <w:rsid w:val="002020CD"/>
    <w:rsid w:val="00203082"/>
    <w:rsid w:val="00203985"/>
    <w:rsid w:val="00204FE8"/>
    <w:rsid w:val="00207C9F"/>
    <w:rsid w:val="00211C57"/>
    <w:rsid w:val="002167C2"/>
    <w:rsid w:val="00231145"/>
    <w:rsid w:val="00242A2E"/>
    <w:rsid w:val="00256BB5"/>
    <w:rsid w:val="00257A00"/>
    <w:rsid w:val="002621DA"/>
    <w:rsid w:val="002627B9"/>
    <w:rsid w:val="002707DC"/>
    <w:rsid w:val="00271FE7"/>
    <w:rsid w:val="002755B4"/>
    <w:rsid w:val="00280345"/>
    <w:rsid w:val="00283852"/>
    <w:rsid w:val="002905CF"/>
    <w:rsid w:val="002A49A8"/>
    <w:rsid w:val="002B0D1D"/>
    <w:rsid w:val="002B1F0E"/>
    <w:rsid w:val="002B2483"/>
    <w:rsid w:val="002B70F4"/>
    <w:rsid w:val="002B7182"/>
    <w:rsid w:val="002C5DE4"/>
    <w:rsid w:val="002D0B28"/>
    <w:rsid w:val="002D3E0E"/>
    <w:rsid w:val="002E1635"/>
    <w:rsid w:val="002F6A38"/>
    <w:rsid w:val="00307AFB"/>
    <w:rsid w:val="00307B44"/>
    <w:rsid w:val="00311318"/>
    <w:rsid w:val="00313810"/>
    <w:rsid w:val="003339A9"/>
    <w:rsid w:val="00333A68"/>
    <w:rsid w:val="003355AD"/>
    <w:rsid w:val="003436F0"/>
    <w:rsid w:val="00347AB7"/>
    <w:rsid w:val="00367FCB"/>
    <w:rsid w:val="00371F47"/>
    <w:rsid w:val="0037267A"/>
    <w:rsid w:val="00386C9E"/>
    <w:rsid w:val="00391FC5"/>
    <w:rsid w:val="003A53F2"/>
    <w:rsid w:val="003A5EC8"/>
    <w:rsid w:val="003A79A7"/>
    <w:rsid w:val="003B0DFD"/>
    <w:rsid w:val="003C0B43"/>
    <w:rsid w:val="003C38A0"/>
    <w:rsid w:val="003D0777"/>
    <w:rsid w:val="003D4CE6"/>
    <w:rsid w:val="003E2157"/>
    <w:rsid w:val="003E387E"/>
    <w:rsid w:val="003F3D14"/>
    <w:rsid w:val="003F6EE1"/>
    <w:rsid w:val="004036E6"/>
    <w:rsid w:val="004113B3"/>
    <w:rsid w:val="00411E61"/>
    <w:rsid w:val="0041306A"/>
    <w:rsid w:val="0041494A"/>
    <w:rsid w:val="00415C7E"/>
    <w:rsid w:val="00415E9B"/>
    <w:rsid w:val="00423B42"/>
    <w:rsid w:val="00427937"/>
    <w:rsid w:val="00430CAB"/>
    <w:rsid w:val="004364CA"/>
    <w:rsid w:val="00437133"/>
    <w:rsid w:val="0043757E"/>
    <w:rsid w:val="0044232C"/>
    <w:rsid w:val="00442AAE"/>
    <w:rsid w:val="00445EC2"/>
    <w:rsid w:val="00453251"/>
    <w:rsid w:val="004620F2"/>
    <w:rsid w:val="00467DE5"/>
    <w:rsid w:val="00482DEC"/>
    <w:rsid w:val="00490763"/>
    <w:rsid w:val="004A4157"/>
    <w:rsid w:val="004A6FE2"/>
    <w:rsid w:val="004C10EA"/>
    <w:rsid w:val="004C45F2"/>
    <w:rsid w:val="004D6FDB"/>
    <w:rsid w:val="004E35F5"/>
    <w:rsid w:val="004E600C"/>
    <w:rsid w:val="004E6DF5"/>
    <w:rsid w:val="00510CBE"/>
    <w:rsid w:val="00511BF5"/>
    <w:rsid w:val="00512BE5"/>
    <w:rsid w:val="0051759F"/>
    <w:rsid w:val="00522443"/>
    <w:rsid w:val="0052380D"/>
    <w:rsid w:val="00525FB3"/>
    <w:rsid w:val="00530F32"/>
    <w:rsid w:val="00535357"/>
    <w:rsid w:val="005355E2"/>
    <w:rsid w:val="00541E9C"/>
    <w:rsid w:val="005437E0"/>
    <w:rsid w:val="00545260"/>
    <w:rsid w:val="0055238D"/>
    <w:rsid w:val="005536D5"/>
    <w:rsid w:val="00556350"/>
    <w:rsid w:val="00572227"/>
    <w:rsid w:val="00572AD0"/>
    <w:rsid w:val="005763CD"/>
    <w:rsid w:val="0058502A"/>
    <w:rsid w:val="0058552B"/>
    <w:rsid w:val="005878F5"/>
    <w:rsid w:val="005976A4"/>
    <w:rsid w:val="005A67B9"/>
    <w:rsid w:val="005B19D6"/>
    <w:rsid w:val="005B3233"/>
    <w:rsid w:val="005B4B0C"/>
    <w:rsid w:val="005B5428"/>
    <w:rsid w:val="005B5E62"/>
    <w:rsid w:val="005C0A9B"/>
    <w:rsid w:val="005C4EBD"/>
    <w:rsid w:val="005D7705"/>
    <w:rsid w:val="005E11C3"/>
    <w:rsid w:val="005F2860"/>
    <w:rsid w:val="005F6C92"/>
    <w:rsid w:val="006021C9"/>
    <w:rsid w:val="006038F7"/>
    <w:rsid w:val="0060686E"/>
    <w:rsid w:val="00611AF2"/>
    <w:rsid w:val="0061403D"/>
    <w:rsid w:val="006169D2"/>
    <w:rsid w:val="006254BA"/>
    <w:rsid w:val="00631BB0"/>
    <w:rsid w:val="00633328"/>
    <w:rsid w:val="00633779"/>
    <w:rsid w:val="00640D3C"/>
    <w:rsid w:val="00641457"/>
    <w:rsid w:val="00646FA8"/>
    <w:rsid w:val="00660466"/>
    <w:rsid w:val="006604CB"/>
    <w:rsid w:val="00660A2D"/>
    <w:rsid w:val="00697A58"/>
    <w:rsid w:val="006A139B"/>
    <w:rsid w:val="006A4F01"/>
    <w:rsid w:val="006A5740"/>
    <w:rsid w:val="006B5E38"/>
    <w:rsid w:val="006D1511"/>
    <w:rsid w:val="006D4455"/>
    <w:rsid w:val="006D75D3"/>
    <w:rsid w:val="006D77A6"/>
    <w:rsid w:val="006E3696"/>
    <w:rsid w:val="006F05F9"/>
    <w:rsid w:val="006F10FF"/>
    <w:rsid w:val="006F5B42"/>
    <w:rsid w:val="006F7E9D"/>
    <w:rsid w:val="00703EBE"/>
    <w:rsid w:val="00707D4E"/>
    <w:rsid w:val="00712416"/>
    <w:rsid w:val="00712EA3"/>
    <w:rsid w:val="00716854"/>
    <w:rsid w:val="0072087C"/>
    <w:rsid w:val="0072418C"/>
    <w:rsid w:val="007363B1"/>
    <w:rsid w:val="007574F2"/>
    <w:rsid w:val="007644CF"/>
    <w:rsid w:val="00772507"/>
    <w:rsid w:val="00780477"/>
    <w:rsid w:val="007807B4"/>
    <w:rsid w:val="007930AB"/>
    <w:rsid w:val="0079459D"/>
    <w:rsid w:val="007B0BD2"/>
    <w:rsid w:val="007B3327"/>
    <w:rsid w:val="007C0899"/>
    <w:rsid w:val="007C6FBF"/>
    <w:rsid w:val="007D126E"/>
    <w:rsid w:val="007D7234"/>
    <w:rsid w:val="007F2C93"/>
    <w:rsid w:val="00805A76"/>
    <w:rsid w:val="00811EEF"/>
    <w:rsid w:val="008158A9"/>
    <w:rsid w:val="00822541"/>
    <w:rsid w:val="00833519"/>
    <w:rsid w:val="00834A8B"/>
    <w:rsid w:val="0083500D"/>
    <w:rsid w:val="00851D39"/>
    <w:rsid w:val="00854D8D"/>
    <w:rsid w:val="00885540"/>
    <w:rsid w:val="00890757"/>
    <w:rsid w:val="00894195"/>
    <w:rsid w:val="008A4658"/>
    <w:rsid w:val="008C4A2A"/>
    <w:rsid w:val="008D1278"/>
    <w:rsid w:val="008E076F"/>
    <w:rsid w:val="008E2A81"/>
    <w:rsid w:val="008E2BA1"/>
    <w:rsid w:val="008E2D3A"/>
    <w:rsid w:val="008F42DA"/>
    <w:rsid w:val="008F4C7B"/>
    <w:rsid w:val="008F6F1F"/>
    <w:rsid w:val="00903464"/>
    <w:rsid w:val="00913EE7"/>
    <w:rsid w:val="0093616B"/>
    <w:rsid w:val="0094757E"/>
    <w:rsid w:val="0096370D"/>
    <w:rsid w:val="0098732C"/>
    <w:rsid w:val="009920AD"/>
    <w:rsid w:val="0099217D"/>
    <w:rsid w:val="0099656B"/>
    <w:rsid w:val="009A01EF"/>
    <w:rsid w:val="009A319E"/>
    <w:rsid w:val="009A551E"/>
    <w:rsid w:val="009B770A"/>
    <w:rsid w:val="009C1838"/>
    <w:rsid w:val="009C21B4"/>
    <w:rsid w:val="009D1874"/>
    <w:rsid w:val="009D2F09"/>
    <w:rsid w:val="009D57D6"/>
    <w:rsid w:val="009D7B1D"/>
    <w:rsid w:val="009E3C65"/>
    <w:rsid w:val="009F3BB2"/>
    <w:rsid w:val="009F3F6A"/>
    <w:rsid w:val="009F477A"/>
    <w:rsid w:val="009F7427"/>
    <w:rsid w:val="00A02311"/>
    <w:rsid w:val="00A06FBE"/>
    <w:rsid w:val="00A10745"/>
    <w:rsid w:val="00A12765"/>
    <w:rsid w:val="00A34143"/>
    <w:rsid w:val="00A44466"/>
    <w:rsid w:val="00A50E60"/>
    <w:rsid w:val="00A6159C"/>
    <w:rsid w:val="00A675CF"/>
    <w:rsid w:val="00A67671"/>
    <w:rsid w:val="00A74641"/>
    <w:rsid w:val="00A8248C"/>
    <w:rsid w:val="00A8526E"/>
    <w:rsid w:val="00A87C61"/>
    <w:rsid w:val="00A87E7E"/>
    <w:rsid w:val="00A937BD"/>
    <w:rsid w:val="00AA1757"/>
    <w:rsid w:val="00AA752A"/>
    <w:rsid w:val="00AC7433"/>
    <w:rsid w:val="00AE111D"/>
    <w:rsid w:val="00B01741"/>
    <w:rsid w:val="00B0221F"/>
    <w:rsid w:val="00B04E2B"/>
    <w:rsid w:val="00B10716"/>
    <w:rsid w:val="00B143C2"/>
    <w:rsid w:val="00B1676C"/>
    <w:rsid w:val="00B23386"/>
    <w:rsid w:val="00B44EFA"/>
    <w:rsid w:val="00B678F6"/>
    <w:rsid w:val="00B7022A"/>
    <w:rsid w:val="00B7257E"/>
    <w:rsid w:val="00B7392F"/>
    <w:rsid w:val="00B93DAB"/>
    <w:rsid w:val="00BA0450"/>
    <w:rsid w:val="00BA0A38"/>
    <w:rsid w:val="00BA165C"/>
    <w:rsid w:val="00BA7FE0"/>
    <w:rsid w:val="00BB35AE"/>
    <w:rsid w:val="00BC6381"/>
    <w:rsid w:val="00BD3290"/>
    <w:rsid w:val="00BD35D3"/>
    <w:rsid w:val="00BD6123"/>
    <w:rsid w:val="00BE461D"/>
    <w:rsid w:val="00BE69B9"/>
    <w:rsid w:val="00BF1817"/>
    <w:rsid w:val="00C02A3A"/>
    <w:rsid w:val="00C0319B"/>
    <w:rsid w:val="00C03F40"/>
    <w:rsid w:val="00C065A6"/>
    <w:rsid w:val="00C17151"/>
    <w:rsid w:val="00C1785F"/>
    <w:rsid w:val="00C234F3"/>
    <w:rsid w:val="00C4023B"/>
    <w:rsid w:val="00C413CD"/>
    <w:rsid w:val="00C425C8"/>
    <w:rsid w:val="00C42BF5"/>
    <w:rsid w:val="00C42F98"/>
    <w:rsid w:val="00C52BB3"/>
    <w:rsid w:val="00C54CB8"/>
    <w:rsid w:val="00C73FB2"/>
    <w:rsid w:val="00C74613"/>
    <w:rsid w:val="00C747B4"/>
    <w:rsid w:val="00C75943"/>
    <w:rsid w:val="00C85872"/>
    <w:rsid w:val="00C85947"/>
    <w:rsid w:val="00C86E62"/>
    <w:rsid w:val="00CA4EC1"/>
    <w:rsid w:val="00CB72E2"/>
    <w:rsid w:val="00CC7F70"/>
    <w:rsid w:val="00CE737D"/>
    <w:rsid w:val="00CE7C8F"/>
    <w:rsid w:val="00CF7F8A"/>
    <w:rsid w:val="00D17386"/>
    <w:rsid w:val="00D4784B"/>
    <w:rsid w:val="00D61D9F"/>
    <w:rsid w:val="00D65491"/>
    <w:rsid w:val="00D67BD8"/>
    <w:rsid w:val="00D77D9A"/>
    <w:rsid w:val="00D8411B"/>
    <w:rsid w:val="00D913D6"/>
    <w:rsid w:val="00D972E0"/>
    <w:rsid w:val="00D97E49"/>
    <w:rsid w:val="00DA4BD2"/>
    <w:rsid w:val="00DB0847"/>
    <w:rsid w:val="00DB0E4A"/>
    <w:rsid w:val="00DB419B"/>
    <w:rsid w:val="00DB4C7C"/>
    <w:rsid w:val="00DC241C"/>
    <w:rsid w:val="00DC2A83"/>
    <w:rsid w:val="00DD48D3"/>
    <w:rsid w:val="00DE26CA"/>
    <w:rsid w:val="00DE6E4D"/>
    <w:rsid w:val="00DF3C64"/>
    <w:rsid w:val="00DF45C7"/>
    <w:rsid w:val="00DF5399"/>
    <w:rsid w:val="00E0050B"/>
    <w:rsid w:val="00E06C97"/>
    <w:rsid w:val="00E15020"/>
    <w:rsid w:val="00E15ECF"/>
    <w:rsid w:val="00E32227"/>
    <w:rsid w:val="00E33525"/>
    <w:rsid w:val="00E44CE0"/>
    <w:rsid w:val="00E50447"/>
    <w:rsid w:val="00E60090"/>
    <w:rsid w:val="00E64D4B"/>
    <w:rsid w:val="00E66528"/>
    <w:rsid w:val="00E750B0"/>
    <w:rsid w:val="00E75781"/>
    <w:rsid w:val="00E76242"/>
    <w:rsid w:val="00E767FF"/>
    <w:rsid w:val="00E872EE"/>
    <w:rsid w:val="00E962D1"/>
    <w:rsid w:val="00E96A4C"/>
    <w:rsid w:val="00EB180E"/>
    <w:rsid w:val="00EB211D"/>
    <w:rsid w:val="00EB328C"/>
    <w:rsid w:val="00EB53D3"/>
    <w:rsid w:val="00EC32E8"/>
    <w:rsid w:val="00ED100B"/>
    <w:rsid w:val="00ED625D"/>
    <w:rsid w:val="00EF3767"/>
    <w:rsid w:val="00F0589E"/>
    <w:rsid w:val="00F25492"/>
    <w:rsid w:val="00F2757B"/>
    <w:rsid w:val="00F328EB"/>
    <w:rsid w:val="00F33D78"/>
    <w:rsid w:val="00F379CD"/>
    <w:rsid w:val="00F40370"/>
    <w:rsid w:val="00F415C7"/>
    <w:rsid w:val="00F43FE6"/>
    <w:rsid w:val="00F47CF1"/>
    <w:rsid w:val="00F545FC"/>
    <w:rsid w:val="00F56B44"/>
    <w:rsid w:val="00F578A7"/>
    <w:rsid w:val="00F57F25"/>
    <w:rsid w:val="00F83611"/>
    <w:rsid w:val="00F86368"/>
    <w:rsid w:val="00F91D37"/>
    <w:rsid w:val="00FA7B64"/>
    <w:rsid w:val="00FB3308"/>
    <w:rsid w:val="00FC3297"/>
    <w:rsid w:val="00FD3E2D"/>
    <w:rsid w:val="00FD5FE7"/>
    <w:rsid w:val="00FE15B3"/>
    <w:rsid w:val="00FE4F67"/>
    <w:rsid w:val="00FF2C77"/>
    <w:rsid w:val="00FF7513"/>
    <w:rsid w:val="02836ED5"/>
    <w:rsid w:val="02C54B62"/>
    <w:rsid w:val="0BA15092"/>
    <w:rsid w:val="365876A0"/>
    <w:rsid w:val="42C23D67"/>
    <w:rsid w:val="7B1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qFormat="1" w:unhideWhenUsed="0" w:uiPriority="0" w:semiHidden="0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ru-RU" w:eastAsia="hi-I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5"/>
    <w:unhideWhenUsed/>
    <w:qFormat/>
    <w:uiPriority w:val="99"/>
    <w:rPr>
      <w:rFonts w:ascii="Tahoma" w:hAnsi="Tahoma"/>
      <w:sz w:val="16"/>
      <w:szCs w:val="14"/>
    </w:rPr>
  </w:style>
  <w:style w:type="paragraph" w:styleId="7">
    <w:name w:val="annotation text"/>
    <w:basedOn w:val="1"/>
    <w:link w:val="34"/>
    <w:semiHidden/>
    <w:unhideWhenUsed/>
    <w:qFormat/>
    <w:uiPriority w:val="99"/>
    <w:rPr>
      <w:kern w:val="2"/>
      <w:sz w:val="20"/>
      <w:szCs w:val="18"/>
      <w:lang w:eastAsia="zh-CN"/>
    </w:rPr>
  </w:style>
  <w:style w:type="paragraph" w:styleId="8">
    <w:name w:val="header"/>
    <w:basedOn w:val="1"/>
    <w:link w:val="33"/>
    <w:qFormat/>
    <w:uiPriority w:val="99"/>
    <w:pPr>
      <w:suppressLineNumbers/>
      <w:tabs>
        <w:tab w:val="center" w:pos="4535"/>
        <w:tab w:val="right" w:pos="9071"/>
      </w:tabs>
    </w:pPr>
  </w:style>
  <w:style w:type="paragraph" w:styleId="9">
    <w:name w:val="envelope address"/>
    <w:basedOn w:val="1"/>
    <w:qFormat/>
    <w:uiPriority w:val="0"/>
    <w:pPr>
      <w:suppressLineNumbers/>
      <w:spacing w:after="60"/>
    </w:p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footer"/>
    <w:basedOn w:val="1"/>
    <w:link w:val="16"/>
    <w:qFormat/>
    <w:uiPriority w:val="99"/>
    <w:pPr>
      <w:suppressLineNumbers/>
      <w:tabs>
        <w:tab w:val="center" w:pos="4535"/>
        <w:tab w:val="right" w:pos="9071"/>
      </w:tabs>
    </w:pPr>
  </w:style>
  <w:style w:type="paragraph" w:styleId="12">
    <w:name w:val="List"/>
    <w:basedOn w:val="10"/>
    <w:qFormat/>
    <w:uiPriority w:val="0"/>
  </w:style>
  <w:style w:type="paragraph" w:styleId="13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14">
    <w:name w:val="Table Grid"/>
    <w:basedOn w:val="3"/>
    <w:qFormat/>
    <w:uiPriority w:val="3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Текст выноски Знак"/>
    <w:link w:val="6"/>
    <w:semiHidden/>
    <w:qFormat/>
    <w:uiPriority w:val="99"/>
    <w:rPr>
      <w:rFonts w:ascii="Tahoma" w:hAnsi="Tahoma" w:eastAsia="SimSun" w:cs="Mangal"/>
      <w:kern w:val="1"/>
      <w:sz w:val="16"/>
      <w:szCs w:val="14"/>
      <w:lang w:eastAsia="hi-IN" w:bidi="hi-IN"/>
    </w:rPr>
  </w:style>
  <w:style w:type="character" w:customStyle="1" w:styleId="16">
    <w:name w:val="Нижний колонтитул Знак"/>
    <w:link w:val="11"/>
    <w:qFormat/>
    <w:uiPriority w:val="9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7">
    <w:name w:val="Абзац списка Знак"/>
    <w:link w:val="18"/>
    <w:qFormat/>
    <w:locked/>
    <w:uiPriority w:val="1"/>
    <w:rPr>
      <w:rFonts w:ascii="Arial Unicode MS" w:hAnsi="Arial Unicode MS" w:eastAsia="Arial Unicode MS" w:cs="Arial Unicode MS"/>
      <w:color w:val="000000"/>
      <w:sz w:val="24"/>
      <w:szCs w:val="24"/>
      <w:lang w:bidi="ru-RU"/>
    </w:rPr>
  </w:style>
  <w:style w:type="paragraph" w:styleId="18">
    <w:name w:val="List Paragraph"/>
    <w:basedOn w:val="1"/>
    <w:link w:val="17"/>
    <w:qFormat/>
    <w:uiPriority w:val="1"/>
    <w:pPr>
      <w:suppressAutoHyphens w:val="0"/>
      <w:ind w:left="720"/>
      <w:contextualSpacing/>
    </w:pPr>
    <w:rPr>
      <w:rFonts w:ascii="Arial Unicode MS" w:hAnsi="Arial Unicode MS" w:eastAsia="Arial Unicode MS" w:cs="Arial Unicode MS"/>
      <w:color w:val="000000"/>
      <w:kern w:val="0"/>
      <w:lang w:bidi="ru-RU"/>
    </w:rPr>
  </w:style>
  <w:style w:type="paragraph" w:customStyle="1" w:styleId="19">
    <w:name w:val="Название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20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SimSun" w:cs="Arial"/>
      <w:lang w:val="ru-RU" w:eastAsia="ru-RU" w:bidi="ar-SA"/>
    </w:rPr>
  </w:style>
  <w:style w:type="paragraph" w:customStyle="1" w:styleId="21">
    <w:name w:val="Style4"/>
    <w:basedOn w:val="1"/>
    <w:qFormat/>
    <w:uiPriority w:val="99"/>
    <w:pPr>
      <w:suppressAutoHyphens w:val="0"/>
      <w:autoSpaceDE w:val="0"/>
      <w:autoSpaceDN w:val="0"/>
      <w:adjustRightInd w:val="0"/>
      <w:spacing w:line="265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22">
    <w:name w:val="Пункт"/>
    <w:basedOn w:val="1"/>
    <w:qFormat/>
    <w:uiPriority w:val="0"/>
    <w:pPr>
      <w:widowControl/>
      <w:tabs>
        <w:tab w:val="left" w:pos="1080"/>
      </w:tabs>
      <w:suppressAutoHyphens w:val="0"/>
      <w:autoSpaceDE w:val="0"/>
      <w:autoSpaceDN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23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SimSun" w:cs="Arial"/>
      <w:lang w:val="ru-RU" w:eastAsia="ru-RU" w:bidi="ar-SA"/>
    </w:rPr>
  </w:style>
  <w:style w:type="paragraph" w:customStyle="1" w:styleId="24">
    <w:name w:val="Указатель1"/>
    <w:basedOn w:val="1"/>
    <w:qFormat/>
    <w:uiPriority w:val="0"/>
    <w:pPr>
      <w:suppressLineNumbers/>
    </w:pPr>
  </w:style>
  <w:style w:type="paragraph" w:customStyle="1" w:styleId="25">
    <w:name w:val="Текст письма"/>
    <w:basedOn w:val="1"/>
    <w:qFormat/>
    <w:uiPriority w:val="0"/>
    <w:pPr>
      <w:spacing w:after="170"/>
      <w:ind w:firstLine="283"/>
      <w:jc w:val="both"/>
    </w:pPr>
    <w:rPr>
      <w:rFonts w:ascii="PFDinTextCondPro-Regular" w:hAnsi="PFDinTextCondPro-Regular"/>
      <w:lang w:val="en-US"/>
    </w:rPr>
  </w:style>
  <w:style w:type="paragraph" w:customStyle="1" w:styleId="26">
    <w:name w:val="Колонтитул письма"/>
    <w:basedOn w:val="25"/>
    <w:qFormat/>
    <w:uiPriority w:val="0"/>
    <w:pPr>
      <w:spacing w:after="0"/>
      <w:ind w:firstLine="0"/>
      <w:jc w:val="right"/>
    </w:pPr>
    <w:rPr>
      <w:sz w:val="18"/>
      <w:szCs w:val="18"/>
    </w:rPr>
  </w:style>
  <w:style w:type="paragraph" w:customStyle="1" w:styleId="27">
    <w:name w:val="Заголовок1"/>
    <w:basedOn w:val="1"/>
    <w:next w:val="10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28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9">
    <w:name w:val="Заголовок письма"/>
    <w:basedOn w:val="25"/>
    <w:qFormat/>
    <w:uiPriority w:val="0"/>
    <w:pPr>
      <w:ind w:left="1134" w:firstLine="0"/>
      <w:jc w:val="left"/>
    </w:pPr>
    <w:rPr>
      <w:rFonts w:ascii="PFDinTextCondPro-medium" w:hAnsi="PFDinTextCondPro-medium"/>
      <w:sz w:val="36"/>
      <w:szCs w:val="36"/>
    </w:rPr>
  </w:style>
  <w:style w:type="paragraph" w:customStyle="1" w:styleId="30">
    <w:name w:val="Style6"/>
    <w:basedOn w:val="1"/>
    <w:qFormat/>
    <w:uiPriority w:val="99"/>
    <w:pPr>
      <w:suppressAutoHyphens w:val="0"/>
      <w:autoSpaceDE w:val="0"/>
      <w:autoSpaceDN w:val="0"/>
      <w:adjustRightInd w:val="0"/>
      <w:spacing w:line="254" w:lineRule="exact"/>
      <w:ind w:firstLine="7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31">
    <w:name w:val="Заголовок 11"/>
    <w:basedOn w:val="1"/>
    <w:qFormat/>
    <w:uiPriority w:val="1"/>
    <w:pPr>
      <w:suppressAutoHyphens w:val="0"/>
      <w:ind w:left="826"/>
      <w:outlineLvl w:val="1"/>
    </w:pPr>
    <w:rPr>
      <w:rFonts w:eastAsia="Times New Roman" w:cs="Times New Roman"/>
      <w:b/>
      <w:bCs/>
      <w:kern w:val="0"/>
      <w:sz w:val="22"/>
      <w:szCs w:val="22"/>
      <w:lang w:val="en-US" w:eastAsia="en-US" w:bidi="ar-SA"/>
    </w:rPr>
  </w:style>
  <w:style w:type="paragraph" w:customStyle="1" w:styleId="32">
    <w:name w:val="Подпись письма"/>
    <w:basedOn w:val="1"/>
    <w:qFormat/>
    <w:uiPriority w:val="0"/>
    <w:pPr>
      <w:jc w:val="right"/>
    </w:pPr>
    <w:rPr>
      <w:rFonts w:ascii="PFDinTextCondPro-Regular" w:hAnsi="PFDinTextCondPro-Regular"/>
      <w:lang w:val="en-US"/>
    </w:rPr>
  </w:style>
  <w:style w:type="character" w:customStyle="1" w:styleId="33">
    <w:name w:val="Верхний колонтитул Знак"/>
    <w:link w:val="8"/>
    <w:qFormat/>
    <w:uiPriority w:val="99"/>
    <w:rPr>
      <w:rFonts w:cs="Mangal"/>
      <w:kern w:val="1"/>
      <w:sz w:val="24"/>
      <w:szCs w:val="24"/>
      <w:lang w:eastAsia="hi-IN" w:bidi="hi-IN"/>
    </w:rPr>
  </w:style>
  <w:style w:type="character" w:customStyle="1" w:styleId="34">
    <w:name w:val="Текст примечания Знак"/>
    <w:basedOn w:val="2"/>
    <w:link w:val="7"/>
    <w:semiHidden/>
    <w:qFormat/>
    <w:uiPriority w:val="99"/>
    <w:rPr>
      <w:rFonts w:cs="Mangal"/>
      <w:kern w:val="2"/>
      <w:szCs w:val="18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6C2A01-BE8C-4766-8B37-BE9934AF91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5042</Words>
  <Characters>28743</Characters>
  <Lines>239</Lines>
  <Paragraphs>67</Paragraphs>
  <TotalTime>21</TotalTime>
  <ScaleCrop>false</ScaleCrop>
  <LinksUpToDate>false</LinksUpToDate>
  <CharactersWithSpaces>33718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2023-09-20T01:54:00Z</dcterms:created>
  <dc:creator>ЛуценкоОП</dc:creator>
  <cp:lastModifiedBy>ПетроваМИ</cp:lastModifiedBy>
  <cp:lastPrinted>2023-09-18T08:05:00Z</cp:lastPrinted>
  <dcterms:modified xsi:type="dcterms:W3CDTF">2024-04-17T04:13:03Z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5A21B8C724C145748AA3DF224FEA49DD</vt:lpwstr>
  </property>
</Properties>
</file>